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C5A9" w14:textId="22A6FCF9" w:rsidR="00CF418E" w:rsidRPr="00390464" w:rsidRDefault="00CF418E" w:rsidP="00CF418E">
      <w:pPr>
        <w:spacing w:after="0" w:line="240" w:lineRule="auto"/>
        <w:jc w:val="center"/>
        <w:rPr>
          <w:rFonts w:ascii="Cambria" w:hAnsi="Cambria"/>
          <w:sz w:val="24"/>
          <w:szCs w:val="24"/>
        </w:rPr>
      </w:pPr>
      <w:r w:rsidRPr="00390464">
        <w:rPr>
          <w:rFonts w:ascii="Cambria" w:hAnsi="Cambria"/>
          <w:b/>
          <w:sz w:val="24"/>
          <w:szCs w:val="24"/>
        </w:rPr>
        <w:t>Governance</w:t>
      </w:r>
      <w:r w:rsidR="00E75CD6">
        <w:rPr>
          <w:rFonts w:ascii="Cambria" w:hAnsi="Cambria"/>
          <w:b/>
          <w:sz w:val="24"/>
          <w:szCs w:val="24"/>
        </w:rPr>
        <w:t>,</w:t>
      </w:r>
      <w:r w:rsidRPr="00390464">
        <w:rPr>
          <w:rFonts w:ascii="Cambria" w:hAnsi="Cambria"/>
          <w:b/>
          <w:sz w:val="24"/>
          <w:szCs w:val="24"/>
        </w:rPr>
        <w:t xml:space="preserve"> </w:t>
      </w:r>
      <w:r w:rsidR="006E16C5">
        <w:rPr>
          <w:rFonts w:ascii="Cambria" w:hAnsi="Cambria"/>
          <w:b/>
          <w:sz w:val="24"/>
          <w:szCs w:val="24"/>
        </w:rPr>
        <w:t xml:space="preserve">Audit and Compliance </w:t>
      </w:r>
      <w:r w:rsidRPr="00390464">
        <w:rPr>
          <w:rFonts w:ascii="Cambria" w:hAnsi="Cambria"/>
          <w:b/>
          <w:sz w:val="24"/>
          <w:szCs w:val="24"/>
        </w:rPr>
        <w:t>Committee</w:t>
      </w:r>
    </w:p>
    <w:p w14:paraId="5AC1AF65" w14:textId="1E5BD8E2" w:rsidR="00CF418E" w:rsidRPr="00390464" w:rsidRDefault="00BE660E" w:rsidP="00CF418E">
      <w:pPr>
        <w:spacing w:after="0" w:line="240" w:lineRule="auto"/>
        <w:jc w:val="center"/>
        <w:rPr>
          <w:rFonts w:ascii="Cambria" w:hAnsi="Cambria"/>
          <w:b/>
          <w:sz w:val="24"/>
          <w:szCs w:val="24"/>
        </w:rPr>
      </w:pPr>
      <w:r w:rsidRPr="00390464">
        <w:rPr>
          <w:rFonts w:ascii="Cambria" w:hAnsi="Cambria"/>
          <w:b/>
          <w:sz w:val="24"/>
          <w:szCs w:val="24"/>
        </w:rPr>
        <w:t xml:space="preserve">COMMITTEE GUIDANCE </w:t>
      </w:r>
    </w:p>
    <w:p w14:paraId="449C1079" w14:textId="77777777" w:rsidR="00BE660E" w:rsidRPr="00390464" w:rsidRDefault="00BE660E" w:rsidP="00CF418E">
      <w:pPr>
        <w:spacing w:after="0" w:line="240" w:lineRule="auto"/>
        <w:jc w:val="center"/>
        <w:rPr>
          <w:rFonts w:ascii="Cambria" w:hAnsi="Cambria"/>
          <w:b/>
          <w:sz w:val="24"/>
          <w:szCs w:val="24"/>
        </w:rPr>
      </w:pPr>
    </w:p>
    <w:p w14:paraId="5372AF13" w14:textId="3C9E8295" w:rsidR="00CF418E" w:rsidRPr="00390464" w:rsidRDefault="00CF418E" w:rsidP="00CF418E">
      <w:pPr>
        <w:spacing w:after="0" w:line="240" w:lineRule="auto"/>
        <w:jc w:val="center"/>
        <w:rPr>
          <w:rFonts w:ascii="Cambria" w:hAnsi="Cambria"/>
          <w:i/>
          <w:sz w:val="24"/>
          <w:szCs w:val="24"/>
        </w:rPr>
      </w:pPr>
      <w:r w:rsidRPr="00390464">
        <w:rPr>
          <w:rFonts w:ascii="Cambria" w:hAnsi="Cambria"/>
          <w:i/>
          <w:sz w:val="24"/>
          <w:szCs w:val="24"/>
        </w:rPr>
        <w:t xml:space="preserve">(Staff Liaison: </w:t>
      </w:r>
      <w:r w:rsidR="003E0824" w:rsidRPr="00390464">
        <w:rPr>
          <w:rFonts w:ascii="Cambria" w:hAnsi="Cambria"/>
          <w:i/>
          <w:sz w:val="24"/>
          <w:szCs w:val="24"/>
        </w:rPr>
        <w:t xml:space="preserve">Gina DeIulio, </w:t>
      </w:r>
      <w:r w:rsidRPr="00390464">
        <w:rPr>
          <w:rFonts w:ascii="Cambria" w:hAnsi="Cambria"/>
          <w:i/>
          <w:sz w:val="24"/>
          <w:szCs w:val="24"/>
        </w:rPr>
        <w:t>VP &amp; General Counsel</w:t>
      </w:r>
      <w:r w:rsidR="00716933">
        <w:rPr>
          <w:rFonts w:ascii="Cambria" w:hAnsi="Cambria"/>
          <w:i/>
          <w:sz w:val="24"/>
          <w:szCs w:val="24"/>
        </w:rPr>
        <w:t xml:space="preserve"> and David Blanton, CAE and CCO</w:t>
      </w:r>
      <w:r w:rsidRPr="00390464">
        <w:rPr>
          <w:rFonts w:ascii="Cambria" w:hAnsi="Cambria"/>
          <w:i/>
          <w:sz w:val="24"/>
          <w:szCs w:val="24"/>
        </w:rPr>
        <w:t>)</w:t>
      </w:r>
    </w:p>
    <w:p w14:paraId="48022DF5" w14:textId="0D02FEA9" w:rsidR="00CF418E" w:rsidRPr="00390464" w:rsidRDefault="00CF418E" w:rsidP="0027071D">
      <w:pPr>
        <w:spacing w:after="0" w:line="240" w:lineRule="auto"/>
        <w:rPr>
          <w:rFonts w:ascii="Cambria" w:hAnsi="Cambria"/>
          <w:b/>
          <w:sz w:val="24"/>
          <w:szCs w:val="24"/>
        </w:rPr>
      </w:pPr>
      <w:r w:rsidRPr="00390464">
        <w:rPr>
          <w:rFonts w:ascii="Cambria" w:hAnsi="Cambria"/>
          <w:sz w:val="24"/>
          <w:szCs w:val="24"/>
        </w:rPr>
        <w:br/>
      </w:r>
    </w:p>
    <w:p w14:paraId="2F62F5E4" w14:textId="4FA5DBF6" w:rsidR="00274F23" w:rsidRPr="00274F23" w:rsidRDefault="00BC7673" w:rsidP="006C0D45">
      <w:pPr>
        <w:kinsoku w:val="0"/>
        <w:overflowPunct w:val="0"/>
        <w:autoSpaceDE w:val="0"/>
        <w:autoSpaceDN w:val="0"/>
        <w:adjustRightInd w:val="0"/>
        <w:jc w:val="both"/>
        <w:rPr>
          <w:rFonts w:ascii="Cambria" w:hAnsi="Cambria"/>
          <w:sz w:val="24"/>
          <w:szCs w:val="24"/>
        </w:rPr>
      </w:pPr>
      <w:r>
        <w:rPr>
          <w:rFonts w:ascii="Cambria" w:hAnsi="Cambria"/>
          <w:sz w:val="24"/>
          <w:szCs w:val="24"/>
          <w:u w:val="single"/>
        </w:rPr>
        <w:t>Purpose/</w:t>
      </w:r>
      <w:r w:rsidR="00241AD6" w:rsidRPr="00390464">
        <w:rPr>
          <w:rFonts w:ascii="Cambria" w:hAnsi="Cambria"/>
          <w:sz w:val="24"/>
          <w:szCs w:val="24"/>
          <w:u w:val="single"/>
        </w:rPr>
        <w:t>Charter</w:t>
      </w:r>
      <w:r w:rsidR="00CF418E" w:rsidRPr="00BC7673">
        <w:rPr>
          <w:rFonts w:ascii="Cambria" w:hAnsi="Cambria"/>
          <w:sz w:val="24"/>
          <w:szCs w:val="24"/>
        </w:rPr>
        <w:t>:</w:t>
      </w:r>
      <w:r w:rsidRPr="00BC7673">
        <w:rPr>
          <w:rFonts w:ascii="Cambria" w:hAnsi="Cambria"/>
          <w:sz w:val="24"/>
          <w:szCs w:val="24"/>
        </w:rPr>
        <w:t xml:space="preserve">  </w:t>
      </w:r>
      <w:r w:rsidR="00274F23" w:rsidRPr="00274F23">
        <w:rPr>
          <w:rFonts w:ascii="Cambria" w:hAnsi="Cambria"/>
          <w:sz w:val="24"/>
          <w:szCs w:val="24"/>
        </w:rPr>
        <w:t>The Governance, Audit and Compliance Committee is a standing committee of the Board of Trustees responsible for reviewing and making recommendations to the Board on various Board functions, including periodically reviewing the Board’s Bylaws; evaluating the Board’s performance; initiating Board training; facilitating nominations related to the Board Chair and Vice-Chair elections; reviewing proposed changes to University regulations and policies which are not reviewed by another Board committee; and overseeing presidential personnel matters, (which includes  the annual evaluation and making recommendations related to the President’s compensation adjustments and annual goals). The Committee also acts as the plan administrator of the Florida Polytechnic University retirement plan created for the President.</w:t>
      </w:r>
    </w:p>
    <w:p w14:paraId="027FE9A6" w14:textId="77777777" w:rsidR="00274F23" w:rsidRPr="00274F23" w:rsidRDefault="00274F23" w:rsidP="00274F23">
      <w:pPr>
        <w:pStyle w:val="Default"/>
        <w:jc w:val="both"/>
        <w:rPr>
          <w:rFonts w:ascii="Cambria" w:hAnsi="Cambria" w:cstheme="minorBidi"/>
          <w:color w:val="auto"/>
        </w:rPr>
      </w:pPr>
      <w:r w:rsidRPr="00274F23">
        <w:rPr>
          <w:rFonts w:ascii="Cambria" w:hAnsi="Cambria" w:cstheme="minorBidi"/>
          <w:color w:val="auto"/>
        </w:rPr>
        <w:t xml:space="preserve">Additionally, the Committee monitors the overall organizational tone for quality financial reporting, sound business risk practices, compliance with applicable laws and regulations, policies, and ethical behavior. The Committee receives and reviews both internal and external auditors' reports ensuring that timely and appropriate corrective actions have been taken.  The Committee also approves the audit and compliance plans for University Audit and Compliance and monitors the progress of each plan.  </w:t>
      </w:r>
    </w:p>
    <w:p w14:paraId="7ED9CC30" w14:textId="77777777" w:rsidR="00952270" w:rsidRDefault="00952270" w:rsidP="00F776C2">
      <w:pPr>
        <w:spacing w:after="0"/>
        <w:jc w:val="both"/>
        <w:rPr>
          <w:rFonts w:ascii="Cambria" w:hAnsi="Cambria"/>
          <w:i/>
          <w:iCs/>
          <w:sz w:val="20"/>
          <w:szCs w:val="20"/>
        </w:rPr>
      </w:pPr>
    </w:p>
    <w:p w14:paraId="0B4804A2" w14:textId="35E07448" w:rsidR="009014E7" w:rsidRPr="005630BD" w:rsidRDefault="009014E7" w:rsidP="00F776C2">
      <w:pPr>
        <w:spacing w:after="0"/>
        <w:jc w:val="both"/>
        <w:rPr>
          <w:rFonts w:ascii="Cambria" w:hAnsi="Cambria"/>
          <w:i/>
          <w:iCs/>
          <w:sz w:val="20"/>
          <w:szCs w:val="20"/>
        </w:rPr>
      </w:pPr>
      <w:r w:rsidRPr="005630BD">
        <w:rPr>
          <w:rFonts w:ascii="Cambria" w:hAnsi="Cambria"/>
          <w:i/>
          <w:iCs/>
          <w:sz w:val="20"/>
          <w:szCs w:val="20"/>
        </w:rPr>
        <w:t>*For a more detailed Audit and Compliance Charter, please see separate documentation on the Governance, Audit and Compliance Committee’s webpage.</w:t>
      </w:r>
    </w:p>
    <w:p w14:paraId="03000699" w14:textId="77777777" w:rsidR="00CF418E" w:rsidRPr="00390464" w:rsidRDefault="00CF418E" w:rsidP="00CF418E">
      <w:pPr>
        <w:spacing w:after="0" w:line="240" w:lineRule="auto"/>
        <w:rPr>
          <w:rFonts w:ascii="Cambria" w:hAnsi="Cambria"/>
          <w:sz w:val="24"/>
          <w:szCs w:val="24"/>
        </w:rPr>
      </w:pPr>
    </w:p>
    <w:p w14:paraId="3309BF2D" w14:textId="77777777" w:rsidR="00CF418E" w:rsidRPr="00390464" w:rsidRDefault="00CF418E" w:rsidP="00CF418E">
      <w:pPr>
        <w:pStyle w:val="ListParagraph"/>
        <w:numPr>
          <w:ilvl w:val="0"/>
          <w:numId w:val="3"/>
        </w:numPr>
        <w:spacing w:after="0" w:line="240" w:lineRule="auto"/>
        <w:ind w:left="360" w:hanging="360"/>
        <w:rPr>
          <w:rFonts w:ascii="Cambria" w:hAnsi="Cambria"/>
          <w:sz w:val="24"/>
          <w:szCs w:val="24"/>
        </w:rPr>
      </w:pPr>
      <w:r w:rsidRPr="00390464">
        <w:rPr>
          <w:rFonts w:ascii="Cambria" w:hAnsi="Cambria"/>
          <w:sz w:val="24"/>
          <w:szCs w:val="24"/>
          <w:u w:val="single"/>
        </w:rPr>
        <w:t>Composition</w:t>
      </w:r>
      <w:r w:rsidRPr="00390464">
        <w:rPr>
          <w:rFonts w:ascii="Cambria" w:hAnsi="Cambria"/>
          <w:sz w:val="24"/>
          <w:szCs w:val="24"/>
        </w:rPr>
        <w:t xml:space="preserve">: </w:t>
      </w:r>
    </w:p>
    <w:p w14:paraId="17F7DF8B" w14:textId="77777777" w:rsidR="00CF418E" w:rsidRPr="00390464" w:rsidRDefault="00CF418E" w:rsidP="00CF418E">
      <w:pPr>
        <w:spacing w:after="0" w:line="240" w:lineRule="auto"/>
        <w:rPr>
          <w:rFonts w:ascii="Cambria" w:hAnsi="Cambria"/>
          <w:sz w:val="24"/>
          <w:szCs w:val="24"/>
        </w:rPr>
      </w:pPr>
    </w:p>
    <w:p w14:paraId="1B4798D6" w14:textId="7CECD7CA" w:rsidR="00CF418E" w:rsidRPr="00390464" w:rsidRDefault="00CF418E" w:rsidP="00CF418E">
      <w:pPr>
        <w:pStyle w:val="ListParagraph"/>
        <w:numPr>
          <w:ilvl w:val="0"/>
          <w:numId w:val="1"/>
        </w:numPr>
        <w:spacing w:after="0" w:line="240" w:lineRule="auto"/>
        <w:jc w:val="both"/>
        <w:rPr>
          <w:rFonts w:ascii="Cambria" w:hAnsi="Cambria"/>
          <w:sz w:val="24"/>
          <w:szCs w:val="24"/>
        </w:rPr>
      </w:pPr>
      <w:r w:rsidRPr="00390464">
        <w:rPr>
          <w:rFonts w:ascii="Cambria" w:hAnsi="Cambria"/>
          <w:sz w:val="24"/>
          <w:szCs w:val="24"/>
        </w:rPr>
        <w:t>The Committee will consist of no less than three members of the Board of Trustees</w:t>
      </w:r>
    </w:p>
    <w:p w14:paraId="251F6682" w14:textId="67ADEEB1" w:rsidR="008C7F0D" w:rsidRPr="00390464" w:rsidRDefault="008C7F0D" w:rsidP="005630BD">
      <w:pPr>
        <w:pStyle w:val="ListParagraph"/>
        <w:numPr>
          <w:ilvl w:val="1"/>
          <w:numId w:val="1"/>
        </w:numPr>
        <w:spacing w:after="0" w:line="240" w:lineRule="auto"/>
        <w:ind w:left="1080"/>
        <w:jc w:val="both"/>
        <w:rPr>
          <w:rFonts w:ascii="Cambria" w:hAnsi="Cambria"/>
          <w:sz w:val="24"/>
          <w:szCs w:val="24"/>
        </w:rPr>
      </w:pPr>
      <w:r w:rsidRPr="00390464">
        <w:rPr>
          <w:rFonts w:ascii="Cambria" w:hAnsi="Cambria"/>
          <w:sz w:val="24"/>
          <w:szCs w:val="24"/>
        </w:rPr>
        <w:t>The Chair and Vice Chair of the Board of Trustees are eligible as members per Bylaws</w:t>
      </w:r>
    </w:p>
    <w:p w14:paraId="24BF0C35" w14:textId="6B0657C5" w:rsidR="00CF418E" w:rsidRPr="00390464" w:rsidRDefault="00CF418E" w:rsidP="00CF418E">
      <w:pPr>
        <w:pStyle w:val="ListParagraph"/>
        <w:numPr>
          <w:ilvl w:val="0"/>
          <w:numId w:val="1"/>
        </w:numPr>
        <w:spacing w:after="0" w:line="240" w:lineRule="auto"/>
        <w:jc w:val="both"/>
        <w:rPr>
          <w:rFonts w:ascii="Cambria" w:hAnsi="Cambria"/>
          <w:sz w:val="24"/>
          <w:szCs w:val="24"/>
        </w:rPr>
      </w:pPr>
      <w:r w:rsidRPr="00390464">
        <w:rPr>
          <w:rFonts w:ascii="Cambria" w:hAnsi="Cambria"/>
          <w:sz w:val="24"/>
          <w:szCs w:val="24"/>
        </w:rPr>
        <w:t xml:space="preserve">The University’s General Counsel </w:t>
      </w:r>
      <w:r w:rsidR="00B82C02">
        <w:rPr>
          <w:rFonts w:ascii="Cambria" w:hAnsi="Cambria"/>
          <w:sz w:val="24"/>
          <w:szCs w:val="24"/>
        </w:rPr>
        <w:t>and the Chief Audit Executive (CAE)</w:t>
      </w:r>
      <w:r w:rsidR="000815F2">
        <w:rPr>
          <w:rFonts w:ascii="Cambria" w:hAnsi="Cambria"/>
          <w:sz w:val="24"/>
          <w:szCs w:val="24"/>
        </w:rPr>
        <w:t>/</w:t>
      </w:r>
      <w:r w:rsidR="00B82C02">
        <w:rPr>
          <w:rFonts w:ascii="Cambria" w:hAnsi="Cambria"/>
          <w:sz w:val="24"/>
          <w:szCs w:val="24"/>
        </w:rPr>
        <w:t xml:space="preserve">Chief Compliance Officer (CCO) </w:t>
      </w:r>
      <w:r w:rsidRPr="00390464">
        <w:rPr>
          <w:rFonts w:ascii="Cambria" w:hAnsi="Cambria"/>
          <w:sz w:val="24"/>
          <w:szCs w:val="24"/>
        </w:rPr>
        <w:t>will serve as</w:t>
      </w:r>
      <w:r w:rsidR="000815F2">
        <w:rPr>
          <w:rFonts w:ascii="Cambria" w:hAnsi="Cambria"/>
          <w:sz w:val="24"/>
          <w:szCs w:val="24"/>
        </w:rPr>
        <w:t xml:space="preserve"> joint</w:t>
      </w:r>
      <w:r w:rsidRPr="00390464">
        <w:rPr>
          <w:rFonts w:ascii="Cambria" w:hAnsi="Cambria"/>
          <w:sz w:val="24"/>
          <w:szCs w:val="24"/>
        </w:rPr>
        <w:t xml:space="preserve"> staff liaison</w:t>
      </w:r>
      <w:r w:rsidR="000815F2">
        <w:rPr>
          <w:rFonts w:ascii="Cambria" w:hAnsi="Cambria"/>
          <w:sz w:val="24"/>
          <w:szCs w:val="24"/>
        </w:rPr>
        <w:t>s</w:t>
      </w:r>
      <w:r w:rsidRPr="00390464">
        <w:rPr>
          <w:rFonts w:ascii="Cambria" w:hAnsi="Cambria"/>
          <w:sz w:val="24"/>
          <w:szCs w:val="24"/>
        </w:rPr>
        <w:t xml:space="preserve"> to the Committee </w:t>
      </w:r>
    </w:p>
    <w:p w14:paraId="50440526" w14:textId="6D621D05" w:rsidR="00CF418E" w:rsidRPr="00390464" w:rsidRDefault="00CF418E" w:rsidP="00CF418E">
      <w:pPr>
        <w:pStyle w:val="ListParagraph"/>
        <w:numPr>
          <w:ilvl w:val="0"/>
          <w:numId w:val="1"/>
        </w:numPr>
        <w:autoSpaceDE w:val="0"/>
        <w:autoSpaceDN w:val="0"/>
        <w:adjustRightInd w:val="0"/>
        <w:spacing w:after="0" w:line="240" w:lineRule="auto"/>
        <w:jc w:val="both"/>
        <w:rPr>
          <w:rFonts w:ascii="Cambria" w:hAnsi="Cambria" w:cs="TimesNewRomanPSMT"/>
          <w:sz w:val="24"/>
          <w:szCs w:val="24"/>
        </w:rPr>
      </w:pPr>
      <w:r w:rsidRPr="00390464">
        <w:rPr>
          <w:rFonts w:ascii="Cambria" w:hAnsi="Cambria" w:cs="TimesNewRomanPSMT"/>
          <w:sz w:val="24"/>
          <w:szCs w:val="24"/>
        </w:rPr>
        <w:t>The Governance</w:t>
      </w:r>
      <w:r w:rsidR="00E75CD6">
        <w:rPr>
          <w:rFonts w:ascii="Cambria" w:hAnsi="Cambria" w:cs="TimesNewRomanPSMT"/>
          <w:sz w:val="24"/>
          <w:szCs w:val="24"/>
        </w:rPr>
        <w:t>, A</w:t>
      </w:r>
      <w:r w:rsidR="00CA6923">
        <w:rPr>
          <w:rFonts w:ascii="Cambria" w:hAnsi="Cambria" w:cs="TimesNewRomanPSMT"/>
          <w:sz w:val="24"/>
          <w:szCs w:val="24"/>
        </w:rPr>
        <w:t xml:space="preserve">udit and Compliance </w:t>
      </w:r>
      <w:r w:rsidRPr="00390464">
        <w:rPr>
          <w:rFonts w:ascii="Cambria" w:hAnsi="Cambria" w:cs="TimesNewRomanPSMT"/>
          <w:sz w:val="24"/>
          <w:szCs w:val="24"/>
        </w:rPr>
        <w:t xml:space="preserve">Committee Chair and members are appointed and removed by the Chair of the Board of Trustees </w:t>
      </w:r>
    </w:p>
    <w:p w14:paraId="5C866FF9" w14:textId="132F4502" w:rsidR="00CF418E" w:rsidRPr="00390464" w:rsidRDefault="00CF418E" w:rsidP="00CF418E">
      <w:pPr>
        <w:pStyle w:val="ListParagraph"/>
        <w:numPr>
          <w:ilvl w:val="0"/>
          <w:numId w:val="1"/>
        </w:numPr>
        <w:spacing w:after="0" w:line="240" w:lineRule="auto"/>
        <w:jc w:val="both"/>
        <w:rPr>
          <w:rFonts w:ascii="Cambria" w:hAnsi="Cambria"/>
          <w:sz w:val="24"/>
          <w:szCs w:val="24"/>
        </w:rPr>
      </w:pPr>
      <w:r w:rsidRPr="00390464">
        <w:rPr>
          <w:rFonts w:ascii="Cambria" w:hAnsi="Cambria"/>
          <w:sz w:val="24"/>
          <w:szCs w:val="24"/>
        </w:rPr>
        <w:t>The Chair of the Governance</w:t>
      </w:r>
      <w:r w:rsidR="00E75CD6">
        <w:rPr>
          <w:rFonts w:ascii="Cambria" w:hAnsi="Cambria"/>
          <w:sz w:val="24"/>
          <w:szCs w:val="24"/>
        </w:rPr>
        <w:t>,</w:t>
      </w:r>
      <w:r w:rsidR="00CA6923">
        <w:rPr>
          <w:rFonts w:ascii="Cambria" w:hAnsi="Cambria"/>
          <w:sz w:val="24"/>
          <w:szCs w:val="24"/>
        </w:rPr>
        <w:t xml:space="preserve"> Audit and Compliance</w:t>
      </w:r>
      <w:r w:rsidRPr="00390464">
        <w:rPr>
          <w:rFonts w:ascii="Cambria" w:hAnsi="Cambria"/>
          <w:sz w:val="24"/>
          <w:szCs w:val="24"/>
        </w:rPr>
        <w:t xml:space="preserve"> Committee is the Committee’s representative on the Board of Trustees’ Executive Committee</w:t>
      </w:r>
    </w:p>
    <w:p w14:paraId="2C829640" w14:textId="77777777" w:rsidR="00CF418E" w:rsidRPr="00390464" w:rsidRDefault="00CF418E" w:rsidP="00CF418E">
      <w:pPr>
        <w:pStyle w:val="ListParagraph"/>
        <w:spacing w:after="0" w:line="240" w:lineRule="auto"/>
        <w:ind w:left="360"/>
        <w:rPr>
          <w:rFonts w:ascii="Cambria" w:hAnsi="Cambria"/>
          <w:sz w:val="24"/>
          <w:szCs w:val="24"/>
        </w:rPr>
      </w:pPr>
    </w:p>
    <w:p w14:paraId="28CAD338" w14:textId="77777777" w:rsidR="00CF418E" w:rsidRPr="00390464" w:rsidRDefault="00CF418E" w:rsidP="00CF418E">
      <w:pPr>
        <w:pStyle w:val="ListParagraph"/>
        <w:numPr>
          <w:ilvl w:val="0"/>
          <w:numId w:val="3"/>
        </w:numPr>
        <w:spacing w:after="0" w:line="240" w:lineRule="auto"/>
        <w:ind w:left="360" w:hanging="360"/>
        <w:rPr>
          <w:rFonts w:ascii="Cambria" w:hAnsi="Cambria"/>
          <w:sz w:val="24"/>
          <w:szCs w:val="24"/>
        </w:rPr>
      </w:pPr>
      <w:r w:rsidRPr="00390464">
        <w:rPr>
          <w:rFonts w:ascii="Cambria" w:hAnsi="Cambria"/>
          <w:sz w:val="24"/>
          <w:szCs w:val="24"/>
          <w:u w:val="single"/>
        </w:rPr>
        <w:t>Meetings</w:t>
      </w:r>
      <w:r w:rsidRPr="00390464">
        <w:rPr>
          <w:rFonts w:ascii="Cambria" w:hAnsi="Cambria"/>
          <w:sz w:val="24"/>
          <w:szCs w:val="24"/>
        </w:rPr>
        <w:t xml:space="preserve">: </w:t>
      </w:r>
    </w:p>
    <w:p w14:paraId="0815C724" w14:textId="77777777" w:rsidR="00CF418E" w:rsidRPr="00390464" w:rsidRDefault="00CF418E" w:rsidP="00CF418E">
      <w:pPr>
        <w:pStyle w:val="ListParagraph"/>
        <w:spacing w:after="0" w:line="240" w:lineRule="auto"/>
        <w:ind w:left="360"/>
        <w:rPr>
          <w:rFonts w:ascii="Cambria" w:hAnsi="Cambria"/>
          <w:sz w:val="24"/>
          <w:szCs w:val="24"/>
        </w:rPr>
      </w:pPr>
    </w:p>
    <w:p w14:paraId="4685619B" w14:textId="371A3335"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t>The Governance</w:t>
      </w:r>
      <w:r w:rsidR="00E75CD6">
        <w:rPr>
          <w:rFonts w:ascii="Cambria" w:hAnsi="Cambria"/>
          <w:sz w:val="24"/>
          <w:szCs w:val="24"/>
        </w:rPr>
        <w:t>,</w:t>
      </w:r>
      <w:r w:rsidR="00500DF6">
        <w:rPr>
          <w:rFonts w:ascii="Cambria" w:hAnsi="Cambria"/>
          <w:sz w:val="24"/>
          <w:szCs w:val="24"/>
        </w:rPr>
        <w:t xml:space="preserve"> Audit and Compliance</w:t>
      </w:r>
      <w:r w:rsidRPr="00390464">
        <w:rPr>
          <w:rFonts w:ascii="Cambria" w:hAnsi="Cambria"/>
          <w:sz w:val="24"/>
          <w:szCs w:val="24"/>
        </w:rPr>
        <w:t xml:space="preserve"> Committee will meet at least </w:t>
      </w:r>
      <w:r w:rsidR="008C7F0D" w:rsidRPr="00390464">
        <w:rPr>
          <w:rFonts w:ascii="Cambria" w:hAnsi="Cambria"/>
          <w:sz w:val="24"/>
          <w:szCs w:val="24"/>
        </w:rPr>
        <w:t>three (3)</w:t>
      </w:r>
      <w:r w:rsidRPr="00390464">
        <w:rPr>
          <w:rFonts w:ascii="Cambria" w:hAnsi="Cambria"/>
          <w:sz w:val="24"/>
          <w:szCs w:val="24"/>
        </w:rPr>
        <w:t xml:space="preserve"> times annually. </w:t>
      </w:r>
      <w:r w:rsidRPr="00390464">
        <w:rPr>
          <w:rFonts w:ascii="Cambria" w:hAnsi="Cambria" w:cs="TimesNewRomanPSMT"/>
          <w:sz w:val="24"/>
          <w:szCs w:val="24"/>
        </w:rPr>
        <w:t xml:space="preserve">The Committee may schedule additional meetings if needed </w:t>
      </w:r>
    </w:p>
    <w:p w14:paraId="05FE53A0" w14:textId="77777777"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t xml:space="preserve">The meetings will be open to the public </w:t>
      </w:r>
    </w:p>
    <w:p w14:paraId="08DACC36" w14:textId="020E57CD"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t>A majority of Governance</w:t>
      </w:r>
      <w:r w:rsidR="00E75CD6">
        <w:rPr>
          <w:rFonts w:ascii="Cambria" w:hAnsi="Cambria"/>
          <w:sz w:val="24"/>
          <w:szCs w:val="24"/>
        </w:rPr>
        <w:t>,</w:t>
      </w:r>
      <w:r w:rsidRPr="00390464">
        <w:rPr>
          <w:rFonts w:ascii="Cambria" w:hAnsi="Cambria"/>
          <w:sz w:val="24"/>
          <w:szCs w:val="24"/>
        </w:rPr>
        <w:t xml:space="preserve"> </w:t>
      </w:r>
      <w:r w:rsidR="000802DB">
        <w:rPr>
          <w:rFonts w:ascii="Cambria" w:hAnsi="Cambria"/>
          <w:sz w:val="24"/>
          <w:szCs w:val="24"/>
        </w:rPr>
        <w:t xml:space="preserve">Audit and Compliance </w:t>
      </w:r>
      <w:r w:rsidRPr="00390464">
        <w:rPr>
          <w:rFonts w:ascii="Cambria" w:hAnsi="Cambria"/>
          <w:sz w:val="24"/>
          <w:szCs w:val="24"/>
        </w:rPr>
        <w:t xml:space="preserve">Committee members </w:t>
      </w:r>
      <w:r w:rsidRPr="00390464">
        <w:rPr>
          <w:rFonts w:ascii="Cambria" w:hAnsi="Cambria" w:cs="TimesNewRomanPSMT"/>
          <w:sz w:val="24"/>
          <w:szCs w:val="24"/>
        </w:rPr>
        <w:t>present at a committee meeting constitutes quorum for purposes of committee business</w:t>
      </w:r>
    </w:p>
    <w:p w14:paraId="4CD8F81A" w14:textId="77777777"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lastRenderedPageBreak/>
        <w:t>The Committee will maintain written minutes of its meetings, and the Committee Chair will approve each meeting’s agenda</w:t>
      </w:r>
    </w:p>
    <w:p w14:paraId="3AB2D809" w14:textId="77777777"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t xml:space="preserve">The Committee may invite members of the administration, faculty, or others to attend meetings and provide pertinent information </w:t>
      </w:r>
    </w:p>
    <w:p w14:paraId="7A169BE5" w14:textId="77777777" w:rsidR="00CF418E" w:rsidRPr="00390464" w:rsidRDefault="00CF418E" w:rsidP="00CF418E">
      <w:pPr>
        <w:pStyle w:val="ListParagraph"/>
        <w:numPr>
          <w:ilvl w:val="0"/>
          <w:numId w:val="4"/>
        </w:numPr>
        <w:spacing w:after="0" w:line="240" w:lineRule="auto"/>
        <w:jc w:val="both"/>
        <w:rPr>
          <w:rFonts w:ascii="Cambria" w:hAnsi="Cambria"/>
          <w:sz w:val="24"/>
          <w:szCs w:val="24"/>
        </w:rPr>
      </w:pPr>
      <w:r w:rsidRPr="00390464">
        <w:rPr>
          <w:rFonts w:ascii="Cambria" w:hAnsi="Cambria"/>
          <w:sz w:val="24"/>
          <w:szCs w:val="24"/>
        </w:rPr>
        <w:t>The Committee may request special presentations or reports that may enhance members' understanding of their responsibilities</w:t>
      </w:r>
    </w:p>
    <w:p w14:paraId="50679D19" w14:textId="77777777" w:rsidR="00CF418E" w:rsidRPr="00390464" w:rsidRDefault="00CF418E" w:rsidP="00CF418E">
      <w:pPr>
        <w:pStyle w:val="ListParagraph"/>
        <w:spacing w:after="0" w:line="240" w:lineRule="auto"/>
        <w:ind w:left="360"/>
        <w:rPr>
          <w:rFonts w:ascii="Cambria" w:hAnsi="Cambria"/>
          <w:sz w:val="24"/>
          <w:szCs w:val="24"/>
        </w:rPr>
      </w:pPr>
    </w:p>
    <w:p w14:paraId="02A01770" w14:textId="68003DC7" w:rsidR="001A5B37" w:rsidRPr="001A5B37" w:rsidRDefault="00CF418E" w:rsidP="00F776C2">
      <w:pPr>
        <w:pStyle w:val="ListParagraph"/>
        <w:numPr>
          <w:ilvl w:val="0"/>
          <w:numId w:val="3"/>
        </w:numPr>
        <w:spacing w:after="0" w:line="240" w:lineRule="auto"/>
        <w:ind w:left="360" w:hanging="360"/>
        <w:jc w:val="both"/>
        <w:rPr>
          <w:rFonts w:ascii="Cambria" w:hAnsi="Cambria"/>
          <w:sz w:val="24"/>
          <w:szCs w:val="24"/>
        </w:rPr>
      </w:pPr>
      <w:r w:rsidRPr="00390464">
        <w:rPr>
          <w:rFonts w:ascii="Cambria" w:hAnsi="Cambria"/>
          <w:sz w:val="24"/>
          <w:szCs w:val="24"/>
          <w:u w:val="single"/>
        </w:rPr>
        <w:t>Responsibilities &amp; Duties</w:t>
      </w:r>
      <w:r w:rsidRPr="00390464">
        <w:rPr>
          <w:rFonts w:ascii="Cambria" w:hAnsi="Cambria"/>
          <w:sz w:val="24"/>
          <w:szCs w:val="24"/>
        </w:rPr>
        <w:t>: To fulfill its oversight role, the Governance</w:t>
      </w:r>
      <w:r w:rsidR="00E75CD6">
        <w:rPr>
          <w:rFonts w:ascii="Cambria" w:hAnsi="Cambria"/>
          <w:sz w:val="24"/>
          <w:szCs w:val="24"/>
        </w:rPr>
        <w:t>,</w:t>
      </w:r>
      <w:r w:rsidRPr="00390464">
        <w:rPr>
          <w:rFonts w:ascii="Cambria" w:hAnsi="Cambria"/>
          <w:sz w:val="24"/>
          <w:szCs w:val="24"/>
        </w:rPr>
        <w:t xml:space="preserve"> </w:t>
      </w:r>
      <w:r w:rsidR="001B1953">
        <w:rPr>
          <w:rFonts w:ascii="Cambria" w:hAnsi="Cambria"/>
          <w:sz w:val="24"/>
          <w:szCs w:val="24"/>
        </w:rPr>
        <w:t xml:space="preserve">Audit and Compliance </w:t>
      </w:r>
      <w:r w:rsidRPr="00390464">
        <w:rPr>
          <w:rFonts w:ascii="Cambria" w:hAnsi="Cambria"/>
          <w:sz w:val="24"/>
          <w:szCs w:val="24"/>
        </w:rPr>
        <w:t xml:space="preserve">Committee </w:t>
      </w:r>
      <w:r w:rsidR="001A5B37" w:rsidRPr="001A5B37">
        <w:rPr>
          <w:rFonts w:ascii="Cambria" w:hAnsi="Cambria"/>
          <w:sz w:val="24"/>
          <w:szCs w:val="24"/>
        </w:rPr>
        <w:t>will carry out the following responsibilities and duties:</w:t>
      </w:r>
    </w:p>
    <w:p w14:paraId="52AFCC00" w14:textId="77777777" w:rsidR="001A5B37" w:rsidRPr="003555DE" w:rsidRDefault="001A5B37" w:rsidP="001A5B37">
      <w:pPr>
        <w:pStyle w:val="ListParagraph"/>
        <w:spacing w:after="0" w:line="240" w:lineRule="auto"/>
        <w:ind w:left="360"/>
        <w:rPr>
          <w:rFonts w:ascii="Cambria" w:hAnsi="Cambria"/>
          <w:sz w:val="24"/>
          <w:szCs w:val="24"/>
          <w:u w:val="single"/>
        </w:rPr>
      </w:pPr>
    </w:p>
    <w:p w14:paraId="3D31EB34" w14:textId="5BE58379" w:rsidR="001A5B37" w:rsidRPr="003555DE" w:rsidRDefault="001A5B37" w:rsidP="001A5B37">
      <w:pPr>
        <w:spacing w:after="0" w:line="240" w:lineRule="auto"/>
        <w:ind w:firstLine="360"/>
        <w:rPr>
          <w:rFonts w:ascii="Cambria" w:hAnsi="Cambria"/>
          <w:sz w:val="24"/>
          <w:szCs w:val="24"/>
          <w:u w:val="single"/>
        </w:rPr>
      </w:pPr>
      <w:r>
        <w:rPr>
          <w:rFonts w:ascii="Cambria" w:hAnsi="Cambria"/>
          <w:sz w:val="24"/>
          <w:szCs w:val="24"/>
          <w:u w:val="single"/>
        </w:rPr>
        <w:t>Governance</w:t>
      </w:r>
      <w:r w:rsidRPr="003555DE">
        <w:rPr>
          <w:rFonts w:ascii="Cambria" w:hAnsi="Cambria"/>
          <w:sz w:val="24"/>
          <w:szCs w:val="24"/>
          <w:u w:val="single"/>
        </w:rPr>
        <w:t>:</w:t>
      </w:r>
    </w:p>
    <w:p w14:paraId="3F18F425" w14:textId="77777777" w:rsidR="001A5B37" w:rsidRPr="003555DE" w:rsidRDefault="001A5B37" w:rsidP="001A5B37">
      <w:pPr>
        <w:spacing w:after="0" w:line="240" w:lineRule="auto"/>
        <w:ind w:firstLine="360"/>
        <w:rPr>
          <w:rFonts w:ascii="Cambria" w:hAnsi="Cambria"/>
          <w:sz w:val="24"/>
          <w:szCs w:val="24"/>
        </w:rPr>
      </w:pPr>
    </w:p>
    <w:p w14:paraId="3B5B0981" w14:textId="43931028" w:rsidR="001A5B37" w:rsidRPr="003555DE" w:rsidRDefault="001A5B37" w:rsidP="00F776C2">
      <w:pPr>
        <w:spacing w:after="0" w:line="240" w:lineRule="auto"/>
        <w:ind w:firstLine="360"/>
        <w:rPr>
          <w:rFonts w:ascii="Cambria" w:hAnsi="Cambria"/>
          <w:sz w:val="24"/>
          <w:szCs w:val="24"/>
        </w:rPr>
      </w:pPr>
      <w:r w:rsidRPr="003555DE">
        <w:rPr>
          <w:rFonts w:ascii="Cambria" w:hAnsi="Cambria"/>
          <w:sz w:val="24"/>
          <w:szCs w:val="24"/>
        </w:rPr>
        <w:t xml:space="preserve">Regarding each item listed below, the </w:t>
      </w:r>
      <w:r>
        <w:rPr>
          <w:rFonts w:ascii="Cambria" w:hAnsi="Cambria"/>
          <w:sz w:val="24"/>
          <w:szCs w:val="24"/>
        </w:rPr>
        <w:t>C</w:t>
      </w:r>
      <w:r w:rsidRPr="003555DE">
        <w:rPr>
          <w:rFonts w:ascii="Cambria" w:hAnsi="Cambria"/>
          <w:sz w:val="24"/>
          <w:szCs w:val="24"/>
        </w:rPr>
        <w:t xml:space="preserve">ommittee will: </w:t>
      </w:r>
    </w:p>
    <w:p w14:paraId="553176F5" w14:textId="77777777" w:rsidR="001A5B37" w:rsidRPr="001A5B37" w:rsidRDefault="001A5B37" w:rsidP="00F776C2">
      <w:pPr>
        <w:spacing w:after="0" w:line="240" w:lineRule="auto"/>
        <w:rPr>
          <w:rFonts w:ascii="Cambria" w:hAnsi="Cambria"/>
          <w:sz w:val="24"/>
          <w:szCs w:val="24"/>
        </w:rPr>
      </w:pPr>
    </w:p>
    <w:p w14:paraId="29E9E68B" w14:textId="378CDAFF" w:rsidR="00CF418E" w:rsidRPr="00390464"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Evaluate its own performance on a regular basis</w:t>
      </w:r>
    </w:p>
    <w:p w14:paraId="0D3E3020" w14:textId="4ABC139D" w:rsidR="00CF418E" w:rsidRPr="00390464"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 xml:space="preserve">Review Board bylaws </w:t>
      </w:r>
      <w:r w:rsidR="00B474CB">
        <w:rPr>
          <w:rFonts w:ascii="Cambria" w:hAnsi="Cambria"/>
          <w:sz w:val="24"/>
          <w:szCs w:val="24"/>
        </w:rPr>
        <w:t>every three years</w:t>
      </w:r>
      <w:r w:rsidRPr="00390464">
        <w:rPr>
          <w:rFonts w:ascii="Cambria" w:hAnsi="Cambria"/>
          <w:sz w:val="24"/>
          <w:szCs w:val="24"/>
        </w:rPr>
        <w:t xml:space="preserve"> and recommend changes as necessary to the full Board</w:t>
      </w:r>
    </w:p>
    <w:p w14:paraId="25C8F5FF" w14:textId="77777777" w:rsidR="00CF418E" w:rsidRPr="00390464"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Nominate a chair and vice chair of the Florida Polytechnic University Board of Trustees for consideration by the full Board</w:t>
      </w:r>
    </w:p>
    <w:p w14:paraId="2991FE39" w14:textId="77777777" w:rsidR="00CF418E" w:rsidRPr="00390464"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Inform members of corporate governance best practices and make recommendations to the Board and its committees.</w:t>
      </w:r>
    </w:p>
    <w:p w14:paraId="60D2883A" w14:textId="0569D946" w:rsidR="00CF418E"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 xml:space="preserve">Oversee an annual evaluation of the performance of the </w:t>
      </w:r>
      <w:r w:rsidR="0027071D" w:rsidRPr="00390464">
        <w:rPr>
          <w:rFonts w:ascii="Cambria" w:hAnsi="Cambria"/>
          <w:sz w:val="24"/>
          <w:szCs w:val="24"/>
        </w:rPr>
        <w:t>President</w:t>
      </w:r>
      <w:r w:rsidRPr="00390464">
        <w:rPr>
          <w:rFonts w:ascii="Cambria" w:hAnsi="Cambria"/>
          <w:sz w:val="24"/>
          <w:szCs w:val="24"/>
        </w:rPr>
        <w:t xml:space="preserve"> </w:t>
      </w:r>
    </w:p>
    <w:p w14:paraId="4FEB8B13" w14:textId="4FD028B8" w:rsidR="00745A7D" w:rsidRPr="00390464" w:rsidRDefault="007A35C4" w:rsidP="00F776C2">
      <w:pPr>
        <w:pStyle w:val="ListParagraph"/>
        <w:numPr>
          <w:ilvl w:val="0"/>
          <w:numId w:val="6"/>
        </w:numPr>
        <w:spacing w:after="0" w:line="240" w:lineRule="auto"/>
        <w:jc w:val="both"/>
        <w:rPr>
          <w:rFonts w:ascii="Cambria" w:hAnsi="Cambria"/>
          <w:sz w:val="24"/>
          <w:szCs w:val="24"/>
        </w:rPr>
      </w:pPr>
      <w:r>
        <w:rPr>
          <w:rFonts w:ascii="Cambria" w:hAnsi="Cambria"/>
          <w:sz w:val="24"/>
          <w:szCs w:val="24"/>
        </w:rPr>
        <w:t>Provide</w:t>
      </w:r>
      <w:r w:rsidR="00745A7D">
        <w:rPr>
          <w:rFonts w:ascii="Cambria" w:hAnsi="Cambria"/>
          <w:sz w:val="24"/>
          <w:szCs w:val="24"/>
        </w:rPr>
        <w:t xml:space="preserve"> recommendations to the Board regarding the President’s </w:t>
      </w:r>
      <w:r w:rsidR="00BD0ADF">
        <w:rPr>
          <w:rFonts w:ascii="Cambria" w:hAnsi="Cambria"/>
          <w:sz w:val="24"/>
          <w:szCs w:val="24"/>
        </w:rPr>
        <w:t xml:space="preserve">compensation adjustments and </w:t>
      </w:r>
      <w:r w:rsidR="005630BD">
        <w:rPr>
          <w:rFonts w:ascii="Cambria" w:hAnsi="Cambria"/>
          <w:sz w:val="24"/>
          <w:szCs w:val="24"/>
        </w:rPr>
        <w:t>employment agreement</w:t>
      </w:r>
    </w:p>
    <w:p w14:paraId="48C0F904" w14:textId="1F25A6B6" w:rsidR="00030599" w:rsidRPr="00390464" w:rsidRDefault="00030599"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Oversee and approve changes to President’s supplemental retirement plan</w:t>
      </w:r>
    </w:p>
    <w:p w14:paraId="0A647379" w14:textId="7F150335" w:rsidR="00CF418E" w:rsidRPr="00390464" w:rsidRDefault="00CF418E" w:rsidP="00F776C2">
      <w:pPr>
        <w:pStyle w:val="ListParagraph"/>
        <w:numPr>
          <w:ilvl w:val="0"/>
          <w:numId w:val="6"/>
        </w:numPr>
        <w:spacing w:after="0" w:line="240" w:lineRule="auto"/>
        <w:jc w:val="both"/>
        <w:rPr>
          <w:rFonts w:ascii="Cambria" w:hAnsi="Cambria"/>
          <w:sz w:val="24"/>
          <w:szCs w:val="24"/>
        </w:rPr>
      </w:pPr>
      <w:r w:rsidRPr="00390464">
        <w:rPr>
          <w:rFonts w:ascii="Cambria" w:hAnsi="Cambria"/>
          <w:sz w:val="24"/>
          <w:szCs w:val="24"/>
        </w:rPr>
        <w:t xml:space="preserve">Provide recommendations to the Board regarding Board member education, including regularly scheduled board member training and attendance at Board of Governors meetings </w:t>
      </w:r>
    </w:p>
    <w:p w14:paraId="3AE70711" w14:textId="1569366E" w:rsidR="00CF418E" w:rsidRPr="00390464" w:rsidRDefault="00CF418E" w:rsidP="00F776C2">
      <w:pPr>
        <w:pStyle w:val="ListParagraph"/>
        <w:numPr>
          <w:ilvl w:val="0"/>
          <w:numId w:val="5"/>
        </w:numPr>
        <w:autoSpaceDE w:val="0"/>
        <w:autoSpaceDN w:val="0"/>
        <w:adjustRightInd w:val="0"/>
        <w:spacing w:after="0" w:line="240" w:lineRule="auto"/>
        <w:jc w:val="both"/>
        <w:rPr>
          <w:rFonts w:ascii="Cambria" w:hAnsi="Cambria"/>
          <w:sz w:val="24"/>
          <w:szCs w:val="24"/>
        </w:rPr>
      </w:pPr>
      <w:r w:rsidRPr="00390464">
        <w:rPr>
          <w:rFonts w:ascii="Cambria" w:hAnsi="Cambria"/>
          <w:sz w:val="24"/>
          <w:szCs w:val="24"/>
        </w:rPr>
        <w:t>Review the Committee charter and discuss any required changes with the Board</w:t>
      </w:r>
    </w:p>
    <w:p w14:paraId="4C06E94C" w14:textId="77777777" w:rsidR="00CF418E" w:rsidRDefault="00CF418E" w:rsidP="005A5579">
      <w:pPr>
        <w:spacing w:after="0" w:line="259" w:lineRule="auto"/>
        <w:rPr>
          <w:rFonts w:ascii="Cambria" w:hAnsi="Cambria"/>
          <w:b/>
          <w:sz w:val="24"/>
          <w:szCs w:val="24"/>
        </w:rPr>
      </w:pPr>
    </w:p>
    <w:p w14:paraId="1D76F373" w14:textId="1B6EAE28" w:rsidR="003C36F7" w:rsidRPr="007138DF" w:rsidRDefault="003C36F7" w:rsidP="007138DF">
      <w:pPr>
        <w:spacing w:line="259" w:lineRule="auto"/>
        <w:ind w:left="450"/>
        <w:rPr>
          <w:rFonts w:ascii="Cambria" w:hAnsi="Cambria"/>
          <w:bCs/>
          <w:sz w:val="24"/>
          <w:szCs w:val="24"/>
        </w:rPr>
      </w:pPr>
      <w:r w:rsidRPr="001344DC">
        <w:rPr>
          <w:rFonts w:ascii="Cambria" w:hAnsi="Cambria"/>
          <w:bCs/>
          <w:sz w:val="24"/>
          <w:szCs w:val="24"/>
          <w:u w:val="single"/>
        </w:rPr>
        <w:t>Audit and Compliance</w:t>
      </w:r>
      <w:r w:rsidR="00A65B73">
        <w:rPr>
          <w:rFonts w:ascii="Cambria" w:hAnsi="Cambria"/>
          <w:bCs/>
          <w:sz w:val="24"/>
          <w:szCs w:val="24"/>
        </w:rPr>
        <w:t>:</w:t>
      </w:r>
      <w:r w:rsidRPr="007138DF">
        <w:rPr>
          <w:rFonts w:ascii="Cambria" w:hAnsi="Cambria"/>
          <w:bCs/>
          <w:sz w:val="24"/>
          <w:szCs w:val="24"/>
        </w:rPr>
        <w:t xml:space="preserve"> </w:t>
      </w:r>
    </w:p>
    <w:p w14:paraId="2211E16B" w14:textId="77777777" w:rsidR="007138DF" w:rsidRPr="007138DF" w:rsidRDefault="007138DF" w:rsidP="007138DF">
      <w:pPr>
        <w:spacing w:after="0" w:line="240" w:lineRule="auto"/>
        <w:ind w:firstLine="450"/>
        <w:rPr>
          <w:rFonts w:ascii="Cambria" w:hAnsi="Cambria"/>
          <w:sz w:val="24"/>
          <w:szCs w:val="24"/>
        </w:rPr>
      </w:pPr>
      <w:r w:rsidRPr="007138DF">
        <w:rPr>
          <w:rFonts w:ascii="Cambria" w:hAnsi="Cambria"/>
          <w:sz w:val="24"/>
          <w:szCs w:val="24"/>
        </w:rPr>
        <w:t xml:space="preserve">Regarding each item listed below, the Committee will: </w:t>
      </w:r>
    </w:p>
    <w:p w14:paraId="60B962A5" w14:textId="77777777" w:rsidR="007138DF" w:rsidRPr="007138DF" w:rsidRDefault="007138DF" w:rsidP="007138DF">
      <w:pPr>
        <w:spacing w:after="0" w:line="259" w:lineRule="auto"/>
        <w:ind w:left="450"/>
        <w:rPr>
          <w:rFonts w:ascii="Cambria" w:eastAsia="Cambria" w:hAnsi="Cambria" w:cs="Cambria"/>
          <w:sz w:val="24"/>
          <w:szCs w:val="24"/>
        </w:rPr>
      </w:pPr>
    </w:p>
    <w:p w14:paraId="6EA82F10" w14:textId="023ABB29" w:rsidR="00A65B73" w:rsidRPr="00A65B73" w:rsidRDefault="003C36F7" w:rsidP="00F776C2">
      <w:pPr>
        <w:pStyle w:val="ListParagraph"/>
        <w:numPr>
          <w:ilvl w:val="0"/>
          <w:numId w:val="5"/>
        </w:numPr>
        <w:spacing w:line="259" w:lineRule="auto"/>
        <w:jc w:val="both"/>
        <w:rPr>
          <w:rFonts w:ascii="Cambria" w:hAnsi="Cambria"/>
          <w:b/>
          <w:sz w:val="24"/>
          <w:szCs w:val="24"/>
        </w:rPr>
      </w:pPr>
      <w:r w:rsidRPr="007138DF">
        <w:rPr>
          <w:rFonts w:ascii="Cambria" w:eastAsia="Cambria" w:hAnsi="Cambria" w:cs="Cambria"/>
          <w:sz w:val="24"/>
          <w:szCs w:val="24"/>
        </w:rPr>
        <w:t>Assist the Board of Trustees in fulfilling oversight responsibilities in relation to financial reporting, internal control systems, risk management systems, compliance with laws rules and regulations and internal and external audit functions</w:t>
      </w:r>
    </w:p>
    <w:p w14:paraId="0096ACA5" w14:textId="14F89D26" w:rsidR="00484C1C" w:rsidRPr="008A6B09" w:rsidRDefault="00EB76AB" w:rsidP="008A6B09">
      <w:pPr>
        <w:pStyle w:val="ListParagraph"/>
        <w:numPr>
          <w:ilvl w:val="0"/>
          <w:numId w:val="5"/>
        </w:numPr>
        <w:spacing w:line="259" w:lineRule="auto"/>
        <w:jc w:val="both"/>
        <w:rPr>
          <w:rFonts w:ascii="Cambria" w:hAnsi="Cambria"/>
          <w:b/>
          <w:sz w:val="24"/>
          <w:szCs w:val="24"/>
        </w:rPr>
      </w:pPr>
      <w:r w:rsidRPr="00A65B73">
        <w:rPr>
          <w:rFonts w:ascii="Cambria" w:eastAsia="Cambria" w:hAnsi="Cambria" w:cs="Cambria"/>
          <w:sz w:val="24"/>
          <w:szCs w:val="24"/>
        </w:rPr>
        <w:t xml:space="preserve">Adopt flexible procedures in order to react </w:t>
      </w:r>
      <w:r w:rsidRPr="00A65B73">
        <w:rPr>
          <w:rFonts w:ascii="Cambria" w:eastAsia="Cambria" w:hAnsi="Cambria" w:cs="Cambria"/>
          <w:spacing w:val="-3"/>
          <w:sz w:val="24"/>
          <w:szCs w:val="24"/>
        </w:rPr>
        <w:t xml:space="preserve">to </w:t>
      </w:r>
      <w:r w:rsidRPr="00A65B73">
        <w:rPr>
          <w:rFonts w:ascii="Cambria" w:eastAsia="Cambria" w:hAnsi="Cambria" w:cs="Cambria"/>
          <w:sz w:val="24"/>
          <w:szCs w:val="24"/>
        </w:rPr>
        <w:t>changing conditions and provide reasonable assurances to the Board that the scope of audit services and the adequacy of the internal control</w:t>
      </w:r>
      <w:r w:rsidRPr="00A65B73">
        <w:rPr>
          <w:rFonts w:ascii="Cambria" w:eastAsia="Cambria" w:hAnsi="Cambria" w:cs="Cambria"/>
          <w:spacing w:val="-10"/>
          <w:sz w:val="24"/>
          <w:szCs w:val="24"/>
        </w:rPr>
        <w:t xml:space="preserve"> </w:t>
      </w:r>
      <w:r w:rsidRPr="00A65B73">
        <w:rPr>
          <w:rFonts w:ascii="Cambria" w:eastAsia="Cambria" w:hAnsi="Cambria" w:cs="Cambria"/>
          <w:sz w:val="24"/>
          <w:szCs w:val="24"/>
        </w:rPr>
        <w:t>systems</w:t>
      </w:r>
      <w:r w:rsidRPr="00A65B73">
        <w:rPr>
          <w:rFonts w:ascii="Cambria" w:eastAsia="Cambria" w:hAnsi="Cambria" w:cs="Cambria"/>
          <w:spacing w:val="-7"/>
          <w:sz w:val="24"/>
          <w:szCs w:val="24"/>
        </w:rPr>
        <w:t xml:space="preserve"> </w:t>
      </w:r>
      <w:proofErr w:type="gramStart"/>
      <w:r w:rsidRPr="00A65B73">
        <w:rPr>
          <w:rFonts w:ascii="Cambria" w:eastAsia="Cambria" w:hAnsi="Cambria" w:cs="Cambria"/>
          <w:sz w:val="24"/>
          <w:szCs w:val="24"/>
        </w:rPr>
        <w:t>are</w:t>
      </w:r>
      <w:r w:rsidRPr="00A65B73">
        <w:rPr>
          <w:rFonts w:ascii="Cambria" w:eastAsia="Cambria" w:hAnsi="Cambria" w:cs="Cambria"/>
          <w:spacing w:val="-8"/>
          <w:sz w:val="24"/>
          <w:szCs w:val="24"/>
        </w:rPr>
        <w:t xml:space="preserve"> </w:t>
      </w:r>
      <w:r w:rsidRPr="00A65B73">
        <w:rPr>
          <w:rFonts w:ascii="Cambria" w:eastAsia="Cambria" w:hAnsi="Cambria" w:cs="Cambria"/>
          <w:sz w:val="24"/>
          <w:szCs w:val="24"/>
        </w:rPr>
        <w:t>in</w:t>
      </w:r>
      <w:r w:rsidRPr="00A65B73">
        <w:rPr>
          <w:rFonts w:ascii="Cambria" w:eastAsia="Cambria" w:hAnsi="Cambria" w:cs="Cambria"/>
          <w:spacing w:val="-7"/>
          <w:sz w:val="24"/>
          <w:szCs w:val="24"/>
        </w:rPr>
        <w:t xml:space="preserve"> </w:t>
      </w:r>
      <w:r w:rsidRPr="00A65B73">
        <w:rPr>
          <w:rFonts w:ascii="Cambria" w:eastAsia="Cambria" w:hAnsi="Cambria" w:cs="Cambria"/>
          <w:sz w:val="24"/>
          <w:szCs w:val="24"/>
        </w:rPr>
        <w:t>compliance</w:t>
      </w:r>
      <w:r w:rsidRPr="00A65B73">
        <w:rPr>
          <w:rFonts w:ascii="Cambria" w:eastAsia="Cambria" w:hAnsi="Cambria" w:cs="Cambria"/>
          <w:spacing w:val="-8"/>
          <w:sz w:val="24"/>
          <w:szCs w:val="24"/>
        </w:rPr>
        <w:t xml:space="preserve"> </w:t>
      </w:r>
      <w:r w:rsidRPr="00A65B73">
        <w:rPr>
          <w:rFonts w:ascii="Cambria" w:eastAsia="Cambria" w:hAnsi="Cambria" w:cs="Cambria"/>
          <w:sz w:val="24"/>
          <w:szCs w:val="24"/>
        </w:rPr>
        <w:t>with</w:t>
      </w:r>
      <w:proofErr w:type="gramEnd"/>
      <w:r w:rsidRPr="00A65B73">
        <w:rPr>
          <w:rFonts w:ascii="Cambria" w:eastAsia="Cambria" w:hAnsi="Cambria" w:cs="Cambria"/>
          <w:spacing w:val="-7"/>
          <w:sz w:val="24"/>
          <w:szCs w:val="24"/>
        </w:rPr>
        <w:t xml:space="preserve"> </w:t>
      </w:r>
      <w:r w:rsidRPr="00A65B73">
        <w:rPr>
          <w:rFonts w:ascii="Cambria" w:eastAsia="Cambria" w:hAnsi="Cambria" w:cs="Cambria"/>
          <w:sz w:val="24"/>
          <w:szCs w:val="24"/>
        </w:rPr>
        <w:t>state</w:t>
      </w:r>
      <w:r w:rsidRPr="00A65B73">
        <w:rPr>
          <w:rFonts w:ascii="Cambria" w:eastAsia="Cambria" w:hAnsi="Cambria" w:cs="Cambria"/>
          <w:spacing w:val="-8"/>
          <w:sz w:val="24"/>
          <w:szCs w:val="24"/>
        </w:rPr>
        <w:t xml:space="preserve"> </w:t>
      </w:r>
      <w:r w:rsidRPr="00A65B73">
        <w:rPr>
          <w:rFonts w:ascii="Cambria" w:eastAsia="Cambria" w:hAnsi="Cambria" w:cs="Cambria"/>
          <w:sz w:val="24"/>
          <w:szCs w:val="24"/>
        </w:rPr>
        <w:t>and</w:t>
      </w:r>
      <w:r w:rsidRPr="00A65B73">
        <w:rPr>
          <w:rFonts w:ascii="Cambria" w:eastAsia="Cambria" w:hAnsi="Cambria" w:cs="Cambria"/>
          <w:spacing w:val="-5"/>
          <w:sz w:val="24"/>
          <w:szCs w:val="24"/>
        </w:rPr>
        <w:t xml:space="preserve"> </w:t>
      </w:r>
      <w:r w:rsidRPr="00A65B73">
        <w:rPr>
          <w:rFonts w:ascii="Cambria" w:eastAsia="Cambria" w:hAnsi="Cambria" w:cs="Cambria"/>
          <w:sz w:val="24"/>
          <w:szCs w:val="24"/>
        </w:rPr>
        <w:t>federal</w:t>
      </w:r>
      <w:r w:rsidRPr="00A65B73">
        <w:rPr>
          <w:rFonts w:ascii="Cambria" w:eastAsia="Cambria" w:hAnsi="Cambria" w:cs="Cambria"/>
          <w:spacing w:val="-6"/>
          <w:sz w:val="24"/>
          <w:szCs w:val="24"/>
        </w:rPr>
        <w:t xml:space="preserve"> </w:t>
      </w:r>
      <w:r w:rsidRPr="00A65B73">
        <w:rPr>
          <w:rFonts w:ascii="Cambria" w:eastAsia="Cambria" w:hAnsi="Cambria" w:cs="Cambria"/>
          <w:sz w:val="24"/>
          <w:szCs w:val="24"/>
        </w:rPr>
        <w:t>laws,</w:t>
      </w:r>
      <w:r w:rsidRPr="00A65B73">
        <w:rPr>
          <w:rFonts w:ascii="Cambria" w:eastAsia="Cambria" w:hAnsi="Cambria" w:cs="Cambria"/>
          <w:spacing w:val="-6"/>
          <w:sz w:val="24"/>
          <w:szCs w:val="24"/>
        </w:rPr>
        <w:t xml:space="preserve"> </w:t>
      </w:r>
      <w:r w:rsidRPr="00A65B73">
        <w:rPr>
          <w:rFonts w:ascii="Cambria" w:eastAsia="Cambria" w:hAnsi="Cambria" w:cs="Cambria"/>
          <w:sz w:val="24"/>
          <w:szCs w:val="24"/>
        </w:rPr>
        <w:t>regulations</w:t>
      </w:r>
      <w:r w:rsidRPr="00A65B73">
        <w:rPr>
          <w:rFonts w:ascii="Cambria" w:eastAsia="Cambria" w:hAnsi="Cambria" w:cs="Cambria"/>
          <w:spacing w:val="-6"/>
          <w:sz w:val="24"/>
          <w:szCs w:val="24"/>
        </w:rPr>
        <w:t xml:space="preserve"> </w:t>
      </w:r>
      <w:r w:rsidRPr="00A65B73">
        <w:rPr>
          <w:rFonts w:ascii="Cambria" w:eastAsia="Cambria" w:hAnsi="Cambria" w:cs="Cambria"/>
          <w:sz w:val="24"/>
          <w:szCs w:val="24"/>
        </w:rPr>
        <w:t>and</w:t>
      </w:r>
      <w:r w:rsidRPr="00A65B73">
        <w:rPr>
          <w:rFonts w:ascii="Cambria" w:eastAsia="Cambria" w:hAnsi="Cambria" w:cs="Cambria"/>
          <w:spacing w:val="-6"/>
          <w:sz w:val="24"/>
          <w:szCs w:val="24"/>
        </w:rPr>
        <w:t xml:space="preserve"> </w:t>
      </w:r>
      <w:r w:rsidRPr="00A65B73">
        <w:rPr>
          <w:rFonts w:ascii="Cambria" w:eastAsia="Cambria" w:hAnsi="Cambria" w:cs="Cambria"/>
          <w:sz w:val="24"/>
          <w:szCs w:val="24"/>
        </w:rPr>
        <w:t>requirements</w:t>
      </w:r>
    </w:p>
    <w:p w14:paraId="4264BD46" w14:textId="68F8B7A8" w:rsidR="00A65B73" w:rsidRDefault="00C441F5" w:rsidP="00F776C2">
      <w:pPr>
        <w:pStyle w:val="ListParagraph"/>
        <w:widowControl w:val="0"/>
        <w:numPr>
          <w:ilvl w:val="0"/>
          <w:numId w:val="5"/>
        </w:numPr>
        <w:autoSpaceDE w:val="0"/>
        <w:autoSpaceDN w:val="0"/>
        <w:spacing w:before="79" w:line="259" w:lineRule="auto"/>
        <w:ind w:right="103"/>
        <w:jc w:val="both"/>
        <w:rPr>
          <w:rFonts w:ascii="Cambria" w:eastAsia="Cambria" w:hAnsi="Cambria" w:cs="Cambria"/>
          <w:sz w:val="24"/>
          <w:szCs w:val="24"/>
        </w:rPr>
      </w:pPr>
      <w:r w:rsidRPr="00A65B73">
        <w:rPr>
          <w:rFonts w:ascii="Cambria" w:eastAsia="Cambria" w:hAnsi="Cambria" w:cs="Cambria"/>
          <w:sz w:val="24"/>
          <w:szCs w:val="24"/>
        </w:rPr>
        <w:t xml:space="preserve">Direct the Chief Audit Executive and/or the Chief Compliance Officer (CAE/CCO) to conduct investigations into any matters within its scope of responsibility and obtaining advice and assistance from outside legal, accounting, or other advisers, as </w:t>
      </w:r>
      <w:r w:rsidRPr="00A65B73">
        <w:rPr>
          <w:rFonts w:ascii="Cambria" w:eastAsia="Cambria" w:hAnsi="Cambria" w:cs="Cambria"/>
          <w:sz w:val="24"/>
          <w:szCs w:val="24"/>
        </w:rPr>
        <w:lastRenderedPageBreak/>
        <w:t>necessary, to perform</w:t>
      </w:r>
      <w:r w:rsidRPr="00A65B73">
        <w:rPr>
          <w:rFonts w:ascii="Cambria" w:eastAsia="Cambria" w:hAnsi="Cambria" w:cs="Cambria"/>
          <w:spacing w:val="-11"/>
          <w:sz w:val="24"/>
          <w:szCs w:val="24"/>
        </w:rPr>
        <w:t xml:space="preserve"> </w:t>
      </w:r>
      <w:r w:rsidRPr="00A65B73">
        <w:rPr>
          <w:rFonts w:ascii="Cambria" w:eastAsia="Cambria" w:hAnsi="Cambria" w:cs="Cambria"/>
          <w:sz w:val="24"/>
          <w:szCs w:val="24"/>
        </w:rPr>
        <w:t>it</w:t>
      </w:r>
      <w:r w:rsidR="00A65B73">
        <w:rPr>
          <w:rFonts w:ascii="Cambria" w:eastAsia="Cambria" w:hAnsi="Cambria" w:cs="Cambria"/>
          <w:sz w:val="24"/>
          <w:szCs w:val="24"/>
        </w:rPr>
        <w:t xml:space="preserve">s </w:t>
      </w:r>
      <w:r w:rsidRPr="00A65B73">
        <w:rPr>
          <w:rFonts w:ascii="Cambria" w:eastAsia="Cambria" w:hAnsi="Cambria" w:cs="Cambria"/>
          <w:sz w:val="24"/>
          <w:szCs w:val="24"/>
        </w:rPr>
        <w:t>duties and responsibilities. Meeting with and seeking any information it requires from employees, officers, directors, or external parties</w:t>
      </w:r>
    </w:p>
    <w:p w14:paraId="346D2E7E" w14:textId="60CB46FF" w:rsidR="00A65B73" w:rsidRDefault="00C441F5" w:rsidP="00F776C2">
      <w:pPr>
        <w:pStyle w:val="ListParagraph"/>
        <w:widowControl w:val="0"/>
        <w:numPr>
          <w:ilvl w:val="0"/>
          <w:numId w:val="5"/>
        </w:numPr>
        <w:autoSpaceDE w:val="0"/>
        <w:autoSpaceDN w:val="0"/>
        <w:spacing w:before="79" w:line="259" w:lineRule="auto"/>
        <w:ind w:right="103"/>
        <w:jc w:val="both"/>
        <w:rPr>
          <w:rFonts w:ascii="Cambria" w:eastAsia="Cambria" w:hAnsi="Cambria" w:cs="Cambria"/>
          <w:sz w:val="24"/>
          <w:szCs w:val="24"/>
        </w:rPr>
      </w:pPr>
      <w:r w:rsidRPr="00A65B73">
        <w:rPr>
          <w:rFonts w:ascii="Cambria" w:eastAsia="Cambria" w:hAnsi="Cambria" w:cs="Cambria"/>
          <w:sz w:val="24"/>
          <w:szCs w:val="24"/>
        </w:rPr>
        <w:t xml:space="preserve">Conduct or authorize investigations into matters within the committee’s scope of responsibilities. The </w:t>
      </w:r>
      <w:r w:rsidR="009D528B">
        <w:rPr>
          <w:rFonts w:ascii="Cambria" w:eastAsia="Cambria" w:hAnsi="Cambria" w:cs="Cambria"/>
          <w:sz w:val="24"/>
          <w:szCs w:val="24"/>
        </w:rPr>
        <w:t>Committee</w:t>
      </w:r>
      <w:r w:rsidRPr="00A65B73">
        <w:rPr>
          <w:rFonts w:ascii="Cambria" w:eastAsia="Cambria" w:hAnsi="Cambria" w:cs="Cambria"/>
          <w:sz w:val="24"/>
          <w:szCs w:val="24"/>
        </w:rPr>
        <w:t xml:space="preserve"> is empowered to retain independent accountants, counsel, or others to assist it in the conduct of any</w:t>
      </w:r>
      <w:r w:rsidRPr="00A65B73">
        <w:rPr>
          <w:rFonts w:ascii="Cambria" w:eastAsia="Cambria" w:hAnsi="Cambria" w:cs="Cambria"/>
          <w:spacing w:val="-8"/>
          <w:sz w:val="24"/>
          <w:szCs w:val="24"/>
        </w:rPr>
        <w:t xml:space="preserve"> </w:t>
      </w:r>
      <w:r w:rsidRPr="00A65B73">
        <w:rPr>
          <w:rFonts w:ascii="Cambria" w:eastAsia="Cambria" w:hAnsi="Cambria" w:cs="Cambria"/>
          <w:sz w:val="24"/>
          <w:szCs w:val="24"/>
        </w:rPr>
        <w:t>investigation</w:t>
      </w:r>
    </w:p>
    <w:p w14:paraId="5B55A35C" w14:textId="66482920" w:rsidR="00EB76AB" w:rsidRPr="00A65B73" w:rsidRDefault="00DD51B5" w:rsidP="00F776C2">
      <w:pPr>
        <w:pStyle w:val="ListParagraph"/>
        <w:widowControl w:val="0"/>
        <w:numPr>
          <w:ilvl w:val="0"/>
          <w:numId w:val="5"/>
        </w:numPr>
        <w:autoSpaceDE w:val="0"/>
        <w:autoSpaceDN w:val="0"/>
        <w:spacing w:before="79" w:line="259" w:lineRule="auto"/>
        <w:ind w:right="103"/>
        <w:jc w:val="both"/>
        <w:rPr>
          <w:rFonts w:ascii="Cambria" w:eastAsia="Cambria" w:hAnsi="Cambria" w:cs="Cambria"/>
          <w:sz w:val="24"/>
          <w:szCs w:val="24"/>
        </w:rPr>
      </w:pPr>
      <w:r w:rsidRPr="00A65B73">
        <w:rPr>
          <w:rFonts w:ascii="Cambria" w:eastAsia="Cambria" w:hAnsi="Cambria" w:cs="Cambria"/>
          <w:sz w:val="24"/>
          <w:szCs w:val="24"/>
        </w:rPr>
        <w:t>Review and monitor implementation of management’s response to internal and external audit</w:t>
      </w:r>
      <w:r w:rsidRPr="00A65B73">
        <w:rPr>
          <w:rFonts w:ascii="Cambria" w:eastAsia="Cambria" w:hAnsi="Cambria" w:cs="Cambria"/>
          <w:spacing w:val="-1"/>
          <w:sz w:val="24"/>
          <w:szCs w:val="24"/>
        </w:rPr>
        <w:t xml:space="preserve"> </w:t>
      </w:r>
      <w:r w:rsidRPr="00A65B73">
        <w:rPr>
          <w:rFonts w:ascii="Cambria" w:eastAsia="Cambria" w:hAnsi="Cambria" w:cs="Cambria"/>
          <w:sz w:val="24"/>
          <w:szCs w:val="24"/>
        </w:rPr>
        <w:t>recommendations</w:t>
      </w:r>
    </w:p>
    <w:sectPr w:rsidR="00EB76AB" w:rsidRPr="00A65B73" w:rsidSect="003F3C4E">
      <w:headerReference w:type="default" r:id="rId11"/>
      <w:type w:val="continuous"/>
      <w:pgSz w:w="12240" w:h="15840" w:code="1"/>
      <w:pgMar w:top="117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36AF" w14:textId="77777777" w:rsidR="006B0D85" w:rsidRDefault="006B0D85" w:rsidP="0027071D">
      <w:pPr>
        <w:spacing w:after="0" w:line="240" w:lineRule="auto"/>
      </w:pPr>
      <w:r>
        <w:separator/>
      </w:r>
    </w:p>
  </w:endnote>
  <w:endnote w:type="continuationSeparator" w:id="0">
    <w:p w14:paraId="3FE9A1A8" w14:textId="77777777" w:rsidR="006B0D85" w:rsidRDefault="006B0D85" w:rsidP="0027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8397" w14:textId="77777777" w:rsidR="006B0D85" w:rsidRDefault="006B0D85" w:rsidP="0027071D">
      <w:pPr>
        <w:spacing w:after="0" w:line="240" w:lineRule="auto"/>
      </w:pPr>
      <w:r>
        <w:separator/>
      </w:r>
    </w:p>
  </w:footnote>
  <w:footnote w:type="continuationSeparator" w:id="0">
    <w:p w14:paraId="024EDE18" w14:textId="77777777" w:rsidR="006B0D85" w:rsidRDefault="006B0D85" w:rsidP="0027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39B0" w14:textId="77777777" w:rsidR="003F3C4E" w:rsidRPr="00390464" w:rsidRDefault="003F3C4E" w:rsidP="003F3C4E">
    <w:pPr>
      <w:spacing w:after="0" w:line="240" w:lineRule="auto"/>
      <w:jc w:val="right"/>
      <w:rPr>
        <w:rFonts w:ascii="Cambria" w:hAnsi="Cambria"/>
        <w:sz w:val="24"/>
        <w:szCs w:val="24"/>
      </w:rPr>
    </w:pPr>
    <w:r w:rsidRPr="00390464">
      <w:rPr>
        <w:rFonts w:ascii="Cambria" w:hAnsi="Cambria"/>
        <w:b/>
        <w:sz w:val="24"/>
        <w:szCs w:val="24"/>
      </w:rPr>
      <w:t>Governance</w:t>
    </w:r>
    <w:r>
      <w:rPr>
        <w:rFonts w:ascii="Cambria" w:hAnsi="Cambria"/>
        <w:b/>
        <w:sz w:val="24"/>
        <w:szCs w:val="24"/>
      </w:rPr>
      <w:t>,</w:t>
    </w:r>
    <w:r w:rsidRPr="00390464">
      <w:rPr>
        <w:rFonts w:ascii="Cambria" w:hAnsi="Cambria"/>
        <w:b/>
        <w:sz w:val="24"/>
        <w:szCs w:val="24"/>
      </w:rPr>
      <w:t xml:space="preserve"> </w:t>
    </w:r>
    <w:r>
      <w:rPr>
        <w:rFonts w:ascii="Cambria" w:hAnsi="Cambria"/>
        <w:b/>
        <w:sz w:val="24"/>
        <w:szCs w:val="24"/>
      </w:rPr>
      <w:t xml:space="preserve">Audit and Compliance </w:t>
    </w:r>
    <w:r w:rsidRPr="00390464">
      <w:rPr>
        <w:rFonts w:ascii="Cambria" w:hAnsi="Cambria"/>
        <w:b/>
        <w:sz w:val="24"/>
        <w:szCs w:val="24"/>
      </w:rPr>
      <w:t>Committee</w:t>
    </w:r>
  </w:p>
  <w:p w14:paraId="7470D586" w14:textId="77777777" w:rsidR="003F3C4E" w:rsidRDefault="003F3C4E" w:rsidP="003F3C4E">
    <w:pPr>
      <w:spacing w:after="0" w:line="240" w:lineRule="auto"/>
      <w:jc w:val="right"/>
      <w:rPr>
        <w:rFonts w:ascii="Cambria" w:hAnsi="Cambria"/>
        <w:b/>
        <w:sz w:val="24"/>
        <w:szCs w:val="24"/>
      </w:rPr>
    </w:pPr>
    <w:r w:rsidRPr="00390464">
      <w:rPr>
        <w:rFonts w:ascii="Cambria" w:hAnsi="Cambria"/>
        <w:b/>
        <w:sz w:val="24"/>
        <w:szCs w:val="24"/>
      </w:rPr>
      <w:t xml:space="preserve">COMMITTEE GUIDANCE </w:t>
    </w:r>
  </w:p>
  <w:p w14:paraId="4E8131A8" w14:textId="140DBF1C" w:rsidR="0027071D" w:rsidRDefault="00270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B9"/>
    <w:multiLevelType w:val="hybridMultilevel"/>
    <w:tmpl w:val="65DC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266B"/>
    <w:multiLevelType w:val="hybridMultilevel"/>
    <w:tmpl w:val="EE2CA4AE"/>
    <w:lvl w:ilvl="0" w:tplc="E0A82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DE3"/>
    <w:multiLevelType w:val="hybridMultilevel"/>
    <w:tmpl w:val="0E98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E1993"/>
    <w:multiLevelType w:val="hybridMultilevel"/>
    <w:tmpl w:val="99D2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D79D1"/>
    <w:multiLevelType w:val="hybridMultilevel"/>
    <w:tmpl w:val="6700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B2D56"/>
    <w:multiLevelType w:val="hybridMultilevel"/>
    <w:tmpl w:val="62F4AF92"/>
    <w:lvl w:ilvl="0" w:tplc="3ED01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84EE7"/>
    <w:multiLevelType w:val="hybridMultilevel"/>
    <w:tmpl w:val="8132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82F1B"/>
    <w:multiLevelType w:val="hybridMultilevel"/>
    <w:tmpl w:val="A6F8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F432C"/>
    <w:multiLevelType w:val="hybridMultilevel"/>
    <w:tmpl w:val="7EE46DFA"/>
    <w:lvl w:ilvl="0" w:tplc="A4549374">
      <w:start w:val="1"/>
      <w:numFmt w:val="upperRoman"/>
      <w:lvlText w:val="%1."/>
      <w:lvlJc w:val="left"/>
      <w:pPr>
        <w:ind w:left="460" w:hanging="360"/>
        <w:jc w:val="left"/>
      </w:pPr>
      <w:rPr>
        <w:rFonts w:ascii="Cambria" w:eastAsia="Cambria" w:hAnsi="Cambria" w:cs="Cambria" w:hint="default"/>
        <w:spacing w:val="0"/>
        <w:w w:val="100"/>
        <w:sz w:val="22"/>
        <w:szCs w:val="22"/>
      </w:rPr>
    </w:lvl>
    <w:lvl w:ilvl="1" w:tplc="4F2A7882">
      <w:numFmt w:val="bullet"/>
      <w:lvlText w:val=""/>
      <w:lvlJc w:val="left"/>
      <w:pPr>
        <w:ind w:left="820" w:hanging="360"/>
      </w:pPr>
      <w:rPr>
        <w:rFonts w:ascii="Symbol" w:eastAsia="Symbol" w:hAnsi="Symbol" w:cs="Symbol" w:hint="default"/>
        <w:w w:val="100"/>
        <w:sz w:val="22"/>
        <w:szCs w:val="22"/>
      </w:rPr>
    </w:lvl>
    <w:lvl w:ilvl="2" w:tplc="B48CF274">
      <w:numFmt w:val="bullet"/>
      <w:lvlText w:val="o"/>
      <w:lvlJc w:val="left"/>
      <w:pPr>
        <w:ind w:left="1180" w:hanging="360"/>
      </w:pPr>
      <w:rPr>
        <w:rFonts w:ascii="Courier New" w:eastAsia="Courier New" w:hAnsi="Courier New" w:cs="Courier New" w:hint="default"/>
        <w:w w:val="100"/>
        <w:sz w:val="22"/>
        <w:szCs w:val="22"/>
      </w:rPr>
    </w:lvl>
    <w:lvl w:ilvl="3" w:tplc="CB1CA2FC">
      <w:numFmt w:val="bullet"/>
      <w:lvlText w:val="•"/>
      <w:lvlJc w:val="left"/>
      <w:pPr>
        <w:ind w:left="2227" w:hanging="360"/>
      </w:pPr>
      <w:rPr>
        <w:rFonts w:hint="default"/>
      </w:rPr>
    </w:lvl>
    <w:lvl w:ilvl="4" w:tplc="3162E224">
      <w:numFmt w:val="bullet"/>
      <w:lvlText w:val="•"/>
      <w:lvlJc w:val="left"/>
      <w:pPr>
        <w:ind w:left="3275" w:hanging="360"/>
      </w:pPr>
      <w:rPr>
        <w:rFonts w:hint="default"/>
      </w:rPr>
    </w:lvl>
    <w:lvl w:ilvl="5" w:tplc="FC6EC592">
      <w:numFmt w:val="bullet"/>
      <w:lvlText w:val="•"/>
      <w:lvlJc w:val="left"/>
      <w:pPr>
        <w:ind w:left="4322" w:hanging="360"/>
      </w:pPr>
      <w:rPr>
        <w:rFonts w:hint="default"/>
      </w:rPr>
    </w:lvl>
    <w:lvl w:ilvl="6" w:tplc="FD80D800">
      <w:numFmt w:val="bullet"/>
      <w:lvlText w:val="•"/>
      <w:lvlJc w:val="left"/>
      <w:pPr>
        <w:ind w:left="5370" w:hanging="360"/>
      </w:pPr>
      <w:rPr>
        <w:rFonts w:hint="default"/>
      </w:rPr>
    </w:lvl>
    <w:lvl w:ilvl="7" w:tplc="0FE2D658">
      <w:numFmt w:val="bullet"/>
      <w:lvlText w:val="•"/>
      <w:lvlJc w:val="left"/>
      <w:pPr>
        <w:ind w:left="6417" w:hanging="360"/>
      </w:pPr>
      <w:rPr>
        <w:rFonts w:hint="default"/>
      </w:rPr>
    </w:lvl>
    <w:lvl w:ilvl="8" w:tplc="AC444020">
      <w:numFmt w:val="bullet"/>
      <w:lvlText w:val="•"/>
      <w:lvlJc w:val="left"/>
      <w:pPr>
        <w:ind w:left="7465" w:hanging="360"/>
      </w:pPr>
      <w:rPr>
        <w:rFonts w:hint="default"/>
      </w:rPr>
    </w:lvl>
  </w:abstractNum>
  <w:num w:numId="1" w16cid:durableId="1668895357">
    <w:abstractNumId w:val="6"/>
  </w:num>
  <w:num w:numId="2" w16cid:durableId="1914390335">
    <w:abstractNumId w:val="4"/>
  </w:num>
  <w:num w:numId="3" w16cid:durableId="2109889452">
    <w:abstractNumId w:val="5"/>
  </w:num>
  <w:num w:numId="4" w16cid:durableId="2070616550">
    <w:abstractNumId w:val="7"/>
  </w:num>
  <w:num w:numId="5" w16cid:durableId="1179930369">
    <w:abstractNumId w:val="2"/>
  </w:num>
  <w:num w:numId="6" w16cid:durableId="1514955660">
    <w:abstractNumId w:val="0"/>
  </w:num>
  <w:num w:numId="7" w16cid:durableId="848325640">
    <w:abstractNumId w:val="1"/>
  </w:num>
  <w:num w:numId="8" w16cid:durableId="26224103">
    <w:abstractNumId w:val="8"/>
  </w:num>
  <w:num w:numId="9" w16cid:durableId="439885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8E"/>
    <w:rsid w:val="00030599"/>
    <w:rsid w:val="000802DB"/>
    <w:rsid w:val="000815F2"/>
    <w:rsid w:val="00081789"/>
    <w:rsid w:val="000C6968"/>
    <w:rsid w:val="001344DC"/>
    <w:rsid w:val="001354C2"/>
    <w:rsid w:val="001A5B37"/>
    <w:rsid w:val="001A66BE"/>
    <w:rsid w:val="001B1953"/>
    <w:rsid w:val="00241AD6"/>
    <w:rsid w:val="0027071D"/>
    <w:rsid w:val="00274F23"/>
    <w:rsid w:val="002905B6"/>
    <w:rsid w:val="002D4D07"/>
    <w:rsid w:val="003035D4"/>
    <w:rsid w:val="00390464"/>
    <w:rsid w:val="003A119E"/>
    <w:rsid w:val="003C04B6"/>
    <w:rsid w:val="003C36F7"/>
    <w:rsid w:val="003E0824"/>
    <w:rsid w:val="003F3C4E"/>
    <w:rsid w:val="00484C1C"/>
    <w:rsid w:val="004A4C20"/>
    <w:rsid w:val="00500DF6"/>
    <w:rsid w:val="005630BD"/>
    <w:rsid w:val="005A5579"/>
    <w:rsid w:val="006B0D85"/>
    <w:rsid w:val="006C0D45"/>
    <w:rsid w:val="006E16C5"/>
    <w:rsid w:val="007138DF"/>
    <w:rsid w:val="00716933"/>
    <w:rsid w:val="00745A7D"/>
    <w:rsid w:val="007A35C4"/>
    <w:rsid w:val="007C0557"/>
    <w:rsid w:val="0088142B"/>
    <w:rsid w:val="008A6B09"/>
    <w:rsid w:val="008C7F0D"/>
    <w:rsid w:val="009014E7"/>
    <w:rsid w:val="00952270"/>
    <w:rsid w:val="00973D21"/>
    <w:rsid w:val="009A5BB5"/>
    <w:rsid w:val="009D528B"/>
    <w:rsid w:val="00A352F7"/>
    <w:rsid w:val="00A65B73"/>
    <w:rsid w:val="00B104A7"/>
    <w:rsid w:val="00B237E4"/>
    <w:rsid w:val="00B45B19"/>
    <w:rsid w:val="00B474CB"/>
    <w:rsid w:val="00B82C02"/>
    <w:rsid w:val="00BC0BF3"/>
    <w:rsid w:val="00BC1D98"/>
    <w:rsid w:val="00BC7673"/>
    <w:rsid w:val="00BD0ADF"/>
    <w:rsid w:val="00BE660E"/>
    <w:rsid w:val="00C441F5"/>
    <w:rsid w:val="00C750B4"/>
    <w:rsid w:val="00C8376E"/>
    <w:rsid w:val="00CA6923"/>
    <w:rsid w:val="00CE4520"/>
    <w:rsid w:val="00CE5458"/>
    <w:rsid w:val="00CE56FB"/>
    <w:rsid w:val="00CF418E"/>
    <w:rsid w:val="00D2166A"/>
    <w:rsid w:val="00D43216"/>
    <w:rsid w:val="00D46A2F"/>
    <w:rsid w:val="00DD51B5"/>
    <w:rsid w:val="00E75CD6"/>
    <w:rsid w:val="00EB76AB"/>
    <w:rsid w:val="00F16BDC"/>
    <w:rsid w:val="00F34692"/>
    <w:rsid w:val="00F3488E"/>
    <w:rsid w:val="00F776C2"/>
    <w:rsid w:val="00FA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7DAA9"/>
  <w15:chartTrackingRefBased/>
  <w15:docId w15:val="{BBA0DC30-74F0-4E14-B281-707F20A2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E56FB"/>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CF418E"/>
    <w:pPr>
      <w:ind w:left="720"/>
      <w:contextualSpacing/>
    </w:pPr>
  </w:style>
  <w:style w:type="character" w:styleId="CommentReference">
    <w:name w:val="annotation reference"/>
    <w:basedOn w:val="DefaultParagraphFont"/>
    <w:uiPriority w:val="99"/>
    <w:semiHidden/>
    <w:unhideWhenUsed/>
    <w:rsid w:val="00CF418E"/>
    <w:rPr>
      <w:sz w:val="16"/>
      <w:szCs w:val="16"/>
    </w:rPr>
  </w:style>
  <w:style w:type="paragraph" w:styleId="CommentText">
    <w:name w:val="annotation text"/>
    <w:basedOn w:val="Normal"/>
    <w:link w:val="CommentTextChar"/>
    <w:uiPriority w:val="99"/>
    <w:unhideWhenUsed/>
    <w:rsid w:val="00CF418E"/>
    <w:pPr>
      <w:spacing w:line="240" w:lineRule="auto"/>
    </w:pPr>
    <w:rPr>
      <w:sz w:val="20"/>
      <w:szCs w:val="20"/>
    </w:rPr>
  </w:style>
  <w:style w:type="character" w:customStyle="1" w:styleId="CommentTextChar">
    <w:name w:val="Comment Text Char"/>
    <w:basedOn w:val="DefaultParagraphFont"/>
    <w:link w:val="CommentText"/>
    <w:uiPriority w:val="99"/>
    <w:rsid w:val="00CF418E"/>
    <w:rPr>
      <w:sz w:val="20"/>
      <w:szCs w:val="20"/>
    </w:rPr>
  </w:style>
  <w:style w:type="paragraph" w:styleId="CommentSubject">
    <w:name w:val="annotation subject"/>
    <w:basedOn w:val="CommentText"/>
    <w:next w:val="CommentText"/>
    <w:link w:val="CommentSubjectChar"/>
    <w:uiPriority w:val="99"/>
    <w:semiHidden/>
    <w:unhideWhenUsed/>
    <w:rsid w:val="00CF418E"/>
    <w:rPr>
      <w:b/>
      <w:bCs/>
    </w:rPr>
  </w:style>
  <w:style w:type="character" w:customStyle="1" w:styleId="CommentSubjectChar">
    <w:name w:val="Comment Subject Char"/>
    <w:basedOn w:val="CommentTextChar"/>
    <w:link w:val="CommentSubject"/>
    <w:uiPriority w:val="99"/>
    <w:semiHidden/>
    <w:rsid w:val="00CF418E"/>
    <w:rPr>
      <w:b/>
      <w:bCs/>
      <w:sz w:val="20"/>
      <w:szCs w:val="20"/>
    </w:rPr>
  </w:style>
  <w:style w:type="paragraph" w:styleId="BalloonText">
    <w:name w:val="Balloon Text"/>
    <w:basedOn w:val="Normal"/>
    <w:link w:val="BalloonTextChar"/>
    <w:uiPriority w:val="99"/>
    <w:semiHidden/>
    <w:unhideWhenUsed/>
    <w:rsid w:val="00CF4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18E"/>
    <w:rPr>
      <w:rFonts w:ascii="Segoe UI" w:hAnsi="Segoe UI" w:cs="Segoe UI"/>
      <w:sz w:val="18"/>
      <w:szCs w:val="18"/>
    </w:rPr>
  </w:style>
  <w:style w:type="paragraph" w:styleId="Header">
    <w:name w:val="header"/>
    <w:basedOn w:val="Normal"/>
    <w:link w:val="HeaderChar"/>
    <w:uiPriority w:val="99"/>
    <w:unhideWhenUsed/>
    <w:rsid w:val="00270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71D"/>
  </w:style>
  <w:style w:type="paragraph" w:styleId="Footer">
    <w:name w:val="footer"/>
    <w:basedOn w:val="Normal"/>
    <w:link w:val="FooterChar"/>
    <w:uiPriority w:val="99"/>
    <w:unhideWhenUsed/>
    <w:rsid w:val="0027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1D"/>
  </w:style>
  <w:style w:type="paragraph" w:styleId="Revision">
    <w:name w:val="Revision"/>
    <w:hidden/>
    <w:uiPriority w:val="99"/>
    <w:semiHidden/>
    <w:rsid w:val="00A352F7"/>
    <w:pPr>
      <w:spacing w:after="0" w:line="240" w:lineRule="auto"/>
    </w:pPr>
  </w:style>
  <w:style w:type="paragraph" w:customStyle="1" w:styleId="Default">
    <w:name w:val="Default"/>
    <w:rsid w:val="009014E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198f35-0b70-4e11-94b6-8193df74312a">
      <UserInfo>
        <DisplayName>David Blanton</DisplayName>
        <AccountId>45</AccountId>
        <AccountType/>
      </UserInfo>
      <UserInfo>
        <DisplayName>Gina DeIulio</DisplayName>
        <AccountId>21</AccountId>
        <AccountType/>
      </UserInfo>
      <UserInfo>
        <DisplayName>Sherri Pavlik</DisplayName>
        <AccountId>60</AccountId>
        <AccountType/>
      </UserInfo>
      <UserInfo>
        <DisplayName>Kristen Wharton</DisplayName>
        <AccountId>14</AccountId>
        <AccountType/>
      </UserInfo>
    </SharedWithUsers>
    <lcf76f155ced4ddcb4097134ff3c332f xmlns="58aca5a8-3a03-4efe-b3dd-e56dec6b7e72">
      <Terms xmlns="http://schemas.microsoft.com/office/infopath/2007/PartnerControls"/>
    </lcf76f155ced4ddcb4097134ff3c332f>
    <TaxCatchAll xmlns="37198f35-0b70-4e11-94b6-8193df74312a" xsi:nil="true"/>
  </documentManagement>
</p:properties>
</file>

<file path=customXml/itemProps1.xml><?xml version="1.0" encoding="utf-8"?>
<ds:datastoreItem xmlns:ds="http://schemas.openxmlformats.org/officeDocument/2006/customXml" ds:itemID="{F7854B52-E7C7-42B8-AC12-2E7B0472C3B9}">
  <ds:schemaRefs>
    <ds:schemaRef ds:uri="http://schemas.openxmlformats.org/officeDocument/2006/bibliography"/>
  </ds:schemaRefs>
</ds:datastoreItem>
</file>

<file path=customXml/itemProps2.xml><?xml version="1.0" encoding="utf-8"?>
<ds:datastoreItem xmlns:ds="http://schemas.openxmlformats.org/officeDocument/2006/customXml" ds:itemID="{AAD94A53-EDDF-4B4B-8F1C-1AC3B7F7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ca5a8-3a03-4efe-b3dd-e56dec6b7e72"/>
    <ds:schemaRef ds:uri="37198f35-0b70-4e11-94b6-8193df743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2B880-A7C9-4AF4-A1D4-C8FF1BF384FC}">
  <ds:schemaRefs>
    <ds:schemaRef ds:uri="http://schemas.microsoft.com/sharepoint/v3/contenttype/forms"/>
  </ds:schemaRefs>
</ds:datastoreItem>
</file>

<file path=customXml/itemProps4.xml><?xml version="1.0" encoding="utf-8"?>
<ds:datastoreItem xmlns:ds="http://schemas.openxmlformats.org/officeDocument/2006/customXml" ds:itemID="{9F5E5D3C-AAB1-4025-85BC-008179B36632}">
  <ds:schemaRefs>
    <ds:schemaRef ds:uri="http://schemas.microsoft.com/office/2006/metadata/properties"/>
    <ds:schemaRef ds:uri="http://schemas.microsoft.com/office/infopath/2007/PartnerControls"/>
    <ds:schemaRef ds:uri="37198f35-0b70-4e11-94b6-8193df74312a"/>
    <ds:schemaRef ds:uri="58aca5a8-3a03-4efe-b3dd-e56dec6b7e7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15</cp:revision>
  <dcterms:created xsi:type="dcterms:W3CDTF">2022-07-25T13:04:00Z</dcterms:created>
  <dcterms:modified xsi:type="dcterms:W3CDTF">2022-08-25T20:13:00Z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0x01010042E0ADCAE092AD4287AAC04D469201F4</vt:lpwstr>
  </property>
  <property fmtid="{D5CDD505-2E9C-101B-9397-08002B2CF9AE}" pid="3" name="MediaServiceImageTags">
    <vt:lpwstr/>
  </property>
</Properties>
</file>