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13886" w14:textId="0A05963D" w:rsidR="00427FD0" w:rsidRPr="00427FD0" w:rsidRDefault="00427FD0" w:rsidP="00427FD0">
      <w:pPr>
        <w:jc w:val="center"/>
        <w:rPr>
          <w:rFonts w:ascii="Verdana" w:hAnsi="Verdana"/>
          <w:b/>
          <w:bCs/>
          <w:sz w:val="24"/>
          <w:szCs w:val="24"/>
        </w:rPr>
      </w:pPr>
      <w:r w:rsidRPr="00427FD0">
        <w:rPr>
          <w:rFonts w:ascii="Verdana" w:hAnsi="Verdana"/>
          <w:b/>
          <w:bCs/>
          <w:sz w:val="24"/>
          <w:szCs w:val="24"/>
        </w:rPr>
        <w:t>Board of Trustees</w:t>
      </w:r>
    </w:p>
    <w:p w14:paraId="5D09DE79" w14:textId="09EEACDA" w:rsidR="00427FD0" w:rsidRDefault="00427FD0" w:rsidP="00427FD0">
      <w:pPr>
        <w:jc w:val="center"/>
        <w:rPr>
          <w:rFonts w:ascii="Verdana" w:hAnsi="Verdana"/>
          <w:b/>
          <w:bCs/>
          <w:sz w:val="24"/>
          <w:szCs w:val="24"/>
        </w:rPr>
      </w:pPr>
      <w:r w:rsidRPr="00427FD0">
        <w:rPr>
          <w:rFonts w:ascii="Verdana" w:hAnsi="Verdana"/>
          <w:b/>
          <w:bCs/>
          <w:sz w:val="24"/>
          <w:szCs w:val="24"/>
        </w:rPr>
        <w:t>Financial Disclosure Information</w:t>
      </w:r>
    </w:p>
    <w:p w14:paraId="2469CF82" w14:textId="77777777" w:rsidR="00427FD0" w:rsidRPr="00427FD0" w:rsidRDefault="00427FD0" w:rsidP="00427FD0">
      <w:pPr>
        <w:jc w:val="center"/>
        <w:rPr>
          <w:rFonts w:ascii="Verdana" w:hAnsi="Verdana"/>
          <w:b/>
          <w:bCs/>
          <w:sz w:val="24"/>
          <w:szCs w:val="24"/>
        </w:rPr>
      </w:pPr>
    </w:p>
    <w:p w14:paraId="223EDC41" w14:textId="77777777" w:rsidR="00427FD0" w:rsidRPr="00427FD0" w:rsidRDefault="00427FD0" w:rsidP="00427FD0">
      <w:pPr>
        <w:rPr>
          <w:rFonts w:ascii="Verdana" w:hAnsi="Verdana"/>
          <w:b/>
          <w:bCs/>
          <w:sz w:val="20"/>
          <w:szCs w:val="20"/>
        </w:rPr>
      </w:pPr>
    </w:p>
    <w:p w14:paraId="3C72508F" w14:textId="77777777" w:rsidR="00427FD0" w:rsidRPr="00427FD0" w:rsidRDefault="00427FD0" w:rsidP="00427FD0">
      <w:pPr>
        <w:pStyle w:val="ListParagraph"/>
        <w:numPr>
          <w:ilvl w:val="0"/>
          <w:numId w:val="1"/>
        </w:numPr>
        <w:rPr>
          <w:rFonts w:ascii="Verdana" w:eastAsia="Times New Roman" w:hAnsi="Verdana"/>
          <w:b/>
          <w:bCs/>
          <w:sz w:val="20"/>
          <w:szCs w:val="20"/>
        </w:rPr>
      </w:pPr>
      <w:r w:rsidRPr="00427FD0">
        <w:rPr>
          <w:rFonts w:ascii="Verdana" w:eastAsia="Times New Roman" w:hAnsi="Verdana"/>
          <w:b/>
          <w:bCs/>
          <w:sz w:val="20"/>
          <w:szCs w:val="20"/>
        </w:rPr>
        <w:t xml:space="preserve">FORM 1 </w:t>
      </w:r>
      <w:r w:rsidRPr="00427FD0">
        <w:rPr>
          <w:rFonts w:ascii="Cambria Math" w:eastAsia="Times New Roman" w:hAnsi="Cambria Math" w:cs="Cambria Math"/>
          <w:b/>
          <w:bCs/>
          <w:sz w:val="20"/>
          <w:szCs w:val="20"/>
        </w:rPr>
        <w:t>‐</w:t>
      </w:r>
      <w:r w:rsidRPr="00427FD0">
        <w:rPr>
          <w:rFonts w:ascii="Verdana" w:eastAsia="Times New Roman" w:hAnsi="Verdana"/>
          <w:b/>
          <w:bCs/>
          <w:sz w:val="20"/>
          <w:szCs w:val="20"/>
        </w:rPr>
        <w:t xml:space="preserve"> Limited Financial Disclosure</w:t>
      </w:r>
    </w:p>
    <w:p w14:paraId="08895CBD" w14:textId="77777777" w:rsidR="00427FD0" w:rsidRPr="00427FD0" w:rsidRDefault="00427FD0" w:rsidP="00427FD0">
      <w:pPr>
        <w:pStyle w:val="ListParagraph"/>
        <w:numPr>
          <w:ilvl w:val="0"/>
          <w:numId w:val="2"/>
        </w:numPr>
        <w:rPr>
          <w:rFonts w:ascii="Verdana" w:eastAsia="Times New Roman" w:hAnsi="Verdana"/>
          <w:sz w:val="20"/>
          <w:szCs w:val="20"/>
          <w:u w:val="single"/>
        </w:rPr>
      </w:pPr>
      <w:r w:rsidRPr="00427FD0">
        <w:rPr>
          <w:rFonts w:ascii="Verdana" w:eastAsia="Times New Roman" w:hAnsi="Verdana"/>
          <w:b/>
          <w:bCs/>
          <w:sz w:val="20"/>
          <w:szCs w:val="20"/>
          <w:u w:val="single"/>
        </w:rPr>
        <w:t>Required for all members on the Board of Trustees.</w:t>
      </w:r>
    </w:p>
    <w:p w14:paraId="18B76986" w14:textId="77777777" w:rsidR="00427FD0" w:rsidRPr="00427FD0" w:rsidRDefault="00427FD0" w:rsidP="00427FD0">
      <w:pPr>
        <w:pStyle w:val="ListParagraph"/>
        <w:numPr>
          <w:ilvl w:val="0"/>
          <w:numId w:val="2"/>
        </w:numPr>
        <w:rPr>
          <w:rFonts w:ascii="Verdana" w:eastAsia="Times New Roman" w:hAnsi="Verdana"/>
          <w:b/>
          <w:bCs/>
          <w:sz w:val="20"/>
          <w:szCs w:val="20"/>
        </w:rPr>
      </w:pPr>
      <w:r w:rsidRPr="00427FD0">
        <w:rPr>
          <w:rFonts w:ascii="Verdana" w:eastAsia="Times New Roman" w:hAnsi="Verdana"/>
          <w:b/>
          <w:bCs/>
          <w:sz w:val="20"/>
          <w:szCs w:val="20"/>
        </w:rPr>
        <w:t>FORM 1 is mailed annually to returning Trustees, but available online on the Florida Commission on Ethics website.</w:t>
      </w:r>
    </w:p>
    <w:p w14:paraId="4F57E942" w14:textId="77777777" w:rsidR="00427FD0" w:rsidRPr="00427FD0" w:rsidRDefault="00427FD0" w:rsidP="00427FD0">
      <w:pPr>
        <w:pStyle w:val="ListParagraph"/>
        <w:numPr>
          <w:ilvl w:val="1"/>
          <w:numId w:val="2"/>
        </w:numPr>
        <w:rPr>
          <w:rFonts w:ascii="Verdana" w:eastAsia="Times New Roman" w:hAnsi="Verdana"/>
          <w:sz w:val="20"/>
          <w:szCs w:val="20"/>
        </w:rPr>
      </w:pPr>
      <w:r w:rsidRPr="00427FD0">
        <w:rPr>
          <w:rFonts w:ascii="Verdana" w:eastAsia="Times New Roman" w:hAnsi="Verdana"/>
          <w:sz w:val="20"/>
          <w:szCs w:val="20"/>
        </w:rPr>
        <w:t>The University’s coordinator for the Florida Commission on Ethics (Alex Landback) will send out a blank copy of the form and reminders each year to new and returning Trustees.</w:t>
      </w:r>
    </w:p>
    <w:p w14:paraId="7A9C6FED" w14:textId="77777777" w:rsidR="00427FD0" w:rsidRPr="00427FD0" w:rsidRDefault="00427FD0" w:rsidP="00427FD0">
      <w:pPr>
        <w:pStyle w:val="ListParagraph"/>
        <w:numPr>
          <w:ilvl w:val="0"/>
          <w:numId w:val="2"/>
        </w:numPr>
        <w:rPr>
          <w:rFonts w:ascii="Verdana" w:eastAsia="Times New Roman" w:hAnsi="Verdana"/>
          <w:b/>
          <w:bCs/>
          <w:sz w:val="20"/>
          <w:szCs w:val="20"/>
        </w:rPr>
      </w:pPr>
      <w:r w:rsidRPr="00427FD0">
        <w:rPr>
          <w:rFonts w:ascii="Verdana" w:eastAsia="Times New Roman" w:hAnsi="Verdana"/>
          <w:b/>
          <w:bCs/>
          <w:sz w:val="20"/>
          <w:szCs w:val="20"/>
        </w:rPr>
        <w:t>Filing requirements are set forth fully on the form.</w:t>
      </w:r>
    </w:p>
    <w:p w14:paraId="5E7EC6F7" w14:textId="77777777" w:rsidR="00427FD0" w:rsidRPr="00427FD0" w:rsidRDefault="00427FD0" w:rsidP="00427FD0">
      <w:pPr>
        <w:pStyle w:val="ListParagraph"/>
        <w:numPr>
          <w:ilvl w:val="1"/>
          <w:numId w:val="2"/>
        </w:numPr>
        <w:rPr>
          <w:rFonts w:ascii="Verdana" w:eastAsia="Times New Roman" w:hAnsi="Verdana"/>
          <w:sz w:val="20"/>
          <w:szCs w:val="20"/>
        </w:rPr>
      </w:pPr>
      <w:r w:rsidRPr="00427FD0">
        <w:rPr>
          <w:rFonts w:ascii="Verdana" w:eastAsia="Times New Roman" w:hAnsi="Verdana"/>
          <w:sz w:val="20"/>
          <w:szCs w:val="20"/>
        </w:rPr>
        <w:t>In general, this includes the reporting person’s sources and types of financial interests, such as the names of employers and addresses of real property holdings. NO DOLLAR VALUES ARE REQUIRED TO BE LISTED.</w:t>
      </w:r>
    </w:p>
    <w:p w14:paraId="40A3D2EA" w14:textId="77777777" w:rsidR="00427FD0" w:rsidRPr="00427FD0" w:rsidRDefault="00427FD0" w:rsidP="00427FD0">
      <w:pPr>
        <w:pStyle w:val="ListParagraph"/>
        <w:numPr>
          <w:ilvl w:val="1"/>
          <w:numId w:val="2"/>
        </w:numPr>
        <w:rPr>
          <w:rFonts w:ascii="Verdana" w:eastAsia="Times New Roman" w:hAnsi="Verdana"/>
          <w:sz w:val="20"/>
          <w:szCs w:val="20"/>
        </w:rPr>
      </w:pPr>
      <w:r w:rsidRPr="00427FD0">
        <w:rPr>
          <w:rFonts w:ascii="Verdana" w:eastAsia="Times New Roman" w:hAnsi="Verdana"/>
          <w:sz w:val="20"/>
          <w:szCs w:val="20"/>
        </w:rPr>
        <w:t>In addition, the form requires the disclosure of certain relationships with, and ownership interests in, specified types of businesses such as banks, savings and loans, insurance companies, and utility companies.</w:t>
      </w:r>
    </w:p>
    <w:p w14:paraId="67DF2509" w14:textId="77777777" w:rsidR="00427FD0" w:rsidRPr="00427FD0" w:rsidRDefault="00427FD0" w:rsidP="00427FD0">
      <w:pPr>
        <w:pStyle w:val="ListParagraph"/>
        <w:numPr>
          <w:ilvl w:val="0"/>
          <w:numId w:val="2"/>
        </w:numPr>
        <w:rPr>
          <w:rFonts w:ascii="Verdana" w:eastAsia="Times New Roman" w:hAnsi="Verdana"/>
          <w:b/>
          <w:bCs/>
          <w:sz w:val="20"/>
          <w:szCs w:val="20"/>
          <w:u w:val="single"/>
        </w:rPr>
      </w:pPr>
      <w:r w:rsidRPr="00427FD0">
        <w:rPr>
          <w:rFonts w:ascii="Verdana" w:eastAsia="Times New Roman" w:hAnsi="Verdana"/>
          <w:b/>
          <w:bCs/>
          <w:sz w:val="20"/>
          <w:szCs w:val="20"/>
          <w:u w:val="single"/>
        </w:rPr>
        <w:t>DEADLINES</w:t>
      </w:r>
    </w:p>
    <w:p w14:paraId="769CB5CA" w14:textId="77777777" w:rsidR="00427FD0" w:rsidRPr="00427FD0" w:rsidRDefault="00427FD0" w:rsidP="00427FD0">
      <w:pPr>
        <w:pStyle w:val="ListParagraph"/>
        <w:numPr>
          <w:ilvl w:val="1"/>
          <w:numId w:val="2"/>
        </w:numPr>
        <w:rPr>
          <w:rFonts w:ascii="Verdana" w:eastAsia="Times New Roman" w:hAnsi="Verdana"/>
          <w:sz w:val="20"/>
          <w:szCs w:val="20"/>
        </w:rPr>
      </w:pPr>
      <w:r w:rsidRPr="00427FD0">
        <w:rPr>
          <w:rFonts w:ascii="Verdana" w:eastAsia="Times New Roman" w:hAnsi="Verdana"/>
          <w:b/>
          <w:bCs/>
          <w:sz w:val="20"/>
          <w:szCs w:val="20"/>
        </w:rPr>
        <w:t xml:space="preserve">Within thirty (30) days from the date of appointment to the Board. </w:t>
      </w:r>
      <w:r w:rsidRPr="00427FD0">
        <w:rPr>
          <w:rFonts w:ascii="Verdana" w:eastAsia="Times New Roman" w:hAnsi="Verdana"/>
          <w:sz w:val="20"/>
          <w:szCs w:val="20"/>
        </w:rPr>
        <w:t>Those appointees requiring Senate confirmation must file prior to confirmation.</w:t>
      </w:r>
    </w:p>
    <w:p w14:paraId="74F6F952" w14:textId="77777777" w:rsidR="00427FD0" w:rsidRPr="00427FD0" w:rsidRDefault="00427FD0" w:rsidP="00427FD0">
      <w:pPr>
        <w:pStyle w:val="ListParagraph"/>
        <w:numPr>
          <w:ilvl w:val="1"/>
          <w:numId w:val="2"/>
        </w:numPr>
        <w:rPr>
          <w:rFonts w:ascii="Verdana" w:eastAsia="Times New Roman" w:hAnsi="Verdana"/>
          <w:b/>
          <w:bCs/>
          <w:sz w:val="20"/>
          <w:szCs w:val="20"/>
        </w:rPr>
      </w:pPr>
      <w:r w:rsidRPr="00427FD0">
        <w:rPr>
          <w:rFonts w:ascii="Verdana" w:eastAsia="Times New Roman" w:hAnsi="Verdana"/>
          <w:b/>
          <w:bCs/>
          <w:sz w:val="20"/>
          <w:szCs w:val="20"/>
        </w:rPr>
        <w:t>Required to file annual disclosure by July 1 of each year.</w:t>
      </w:r>
    </w:p>
    <w:p w14:paraId="41C7B134" w14:textId="77777777" w:rsidR="00427FD0" w:rsidRPr="00427FD0" w:rsidRDefault="00427FD0" w:rsidP="00427FD0">
      <w:pPr>
        <w:pStyle w:val="ListParagraph"/>
        <w:numPr>
          <w:ilvl w:val="1"/>
          <w:numId w:val="2"/>
        </w:numPr>
        <w:rPr>
          <w:rFonts w:ascii="Verdana" w:eastAsia="Times New Roman" w:hAnsi="Verdana"/>
          <w:b/>
          <w:bCs/>
          <w:sz w:val="20"/>
          <w:szCs w:val="20"/>
        </w:rPr>
      </w:pPr>
      <w:r w:rsidRPr="00427FD0">
        <w:rPr>
          <w:rFonts w:ascii="Verdana" w:eastAsia="Times New Roman" w:hAnsi="Verdana"/>
          <w:b/>
          <w:bCs/>
          <w:sz w:val="20"/>
          <w:szCs w:val="20"/>
        </w:rPr>
        <w:t xml:space="preserve">Grace period until September 1. </w:t>
      </w:r>
      <w:r w:rsidRPr="00427FD0">
        <w:rPr>
          <w:rFonts w:ascii="Verdana" w:eastAsia="Times New Roman" w:hAnsi="Verdana"/>
          <w:sz w:val="20"/>
          <w:szCs w:val="20"/>
          <w:u w:val="single"/>
        </w:rPr>
        <w:t>After that date, $25 daily fine is accrued.</w:t>
      </w:r>
    </w:p>
    <w:p w14:paraId="24E5FFD1" w14:textId="77777777" w:rsidR="00427FD0" w:rsidRPr="00427FD0" w:rsidRDefault="00427FD0" w:rsidP="00427FD0">
      <w:pPr>
        <w:pStyle w:val="ListParagraph"/>
        <w:numPr>
          <w:ilvl w:val="0"/>
          <w:numId w:val="2"/>
        </w:numPr>
        <w:rPr>
          <w:rFonts w:ascii="Verdana" w:eastAsia="Times New Roman" w:hAnsi="Verdana"/>
          <w:b/>
          <w:bCs/>
          <w:sz w:val="20"/>
          <w:szCs w:val="20"/>
        </w:rPr>
      </w:pPr>
      <w:r w:rsidRPr="00427FD0">
        <w:rPr>
          <w:rFonts w:ascii="Verdana" w:eastAsia="Times New Roman" w:hAnsi="Verdana"/>
          <w:b/>
          <w:bCs/>
          <w:sz w:val="20"/>
          <w:szCs w:val="20"/>
        </w:rPr>
        <w:t>Form is submitted directly to the Florida Commission on Ethics.</w:t>
      </w:r>
    </w:p>
    <w:p w14:paraId="2693CC4B" w14:textId="77777777" w:rsidR="00427FD0" w:rsidRPr="00427FD0" w:rsidRDefault="00427FD0" w:rsidP="00427FD0">
      <w:pPr>
        <w:rPr>
          <w:rFonts w:ascii="Verdana" w:hAnsi="Verdana"/>
          <w:b/>
          <w:bCs/>
          <w:sz w:val="20"/>
          <w:szCs w:val="20"/>
        </w:rPr>
      </w:pPr>
    </w:p>
    <w:p w14:paraId="0F112B25" w14:textId="77777777" w:rsidR="00427FD0" w:rsidRPr="00427FD0" w:rsidRDefault="00427FD0" w:rsidP="00427FD0">
      <w:pPr>
        <w:pStyle w:val="ListParagraph"/>
        <w:numPr>
          <w:ilvl w:val="0"/>
          <w:numId w:val="1"/>
        </w:numPr>
        <w:rPr>
          <w:rFonts w:ascii="Verdana" w:eastAsia="Times New Roman" w:hAnsi="Verdana"/>
          <w:b/>
          <w:bCs/>
          <w:sz w:val="20"/>
          <w:szCs w:val="20"/>
        </w:rPr>
      </w:pPr>
      <w:r w:rsidRPr="00427FD0">
        <w:rPr>
          <w:rFonts w:ascii="Verdana" w:eastAsia="Times New Roman" w:hAnsi="Verdana"/>
          <w:b/>
          <w:bCs/>
          <w:sz w:val="20"/>
          <w:szCs w:val="20"/>
        </w:rPr>
        <w:t>FORM 1F – Final Form 1 Limited Financial Disclosure</w:t>
      </w:r>
    </w:p>
    <w:p w14:paraId="20B0F260" w14:textId="77777777" w:rsidR="00427FD0" w:rsidRPr="00427FD0" w:rsidRDefault="00427FD0" w:rsidP="00427FD0">
      <w:pPr>
        <w:pStyle w:val="ListParagraph"/>
        <w:numPr>
          <w:ilvl w:val="0"/>
          <w:numId w:val="3"/>
        </w:numPr>
        <w:rPr>
          <w:rFonts w:ascii="Verdana" w:eastAsia="Times New Roman" w:hAnsi="Verdana"/>
          <w:b/>
          <w:bCs/>
          <w:sz w:val="20"/>
          <w:szCs w:val="20"/>
        </w:rPr>
      </w:pPr>
      <w:r w:rsidRPr="00427FD0">
        <w:rPr>
          <w:rFonts w:ascii="Verdana" w:eastAsia="Times New Roman" w:hAnsi="Verdana"/>
          <w:b/>
          <w:bCs/>
          <w:sz w:val="20"/>
          <w:szCs w:val="20"/>
        </w:rPr>
        <w:t>Required to be filed within sixty (60) days of leaving the Board.</w:t>
      </w:r>
    </w:p>
    <w:p w14:paraId="3F4F0EBD" w14:textId="77777777" w:rsidR="00427FD0" w:rsidRPr="00427FD0" w:rsidRDefault="00427FD0" w:rsidP="00427FD0">
      <w:pPr>
        <w:pStyle w:val="ListParagraph"/>
        <w:numPr>
          <w:ilvl w:val="1"/>
          <w:numId w:val="3"/>
        </w:numPr>
        <w:rPr>
          <w:rFonts w:ascii="Verdana" w:eastAsia="Times New Roman" w:hAnsi="Verdana"/>
          <w:sz w:val="20"/>
          <w:szCs w:val="20"/>
        </w:rPr>
      </w:pPr>
      <w:r w:rsidRPr="00427FD0">
        <w:rPr>
          <w:rFonts w:ascii="Verdana" w:eastAsia="Times New Roman" w:hAnsi="Verdana"/>
          <w:sz w:val="20"/>
          <w:szCs w:val="20"/>
        </w:rPr>
        <w:t>This covers the disclosure period between January 1 and the last day of membership on the Board.</w:t>
      </w:r>
    </w:p>
    <w:p w14:paraId="56F53589" w14:textId="77777777" w:rsidR="00427FD0" w:rsidRPr="00427FD0" w:rsidRDefault="00427FD0" w:rsidP="00427FD0">
      <w:pPr>
        <w:pStyle w:val="ListParagraph"/>
        <w:numPr>
          <w:ilvl w:val="1"/>
          <w:numId w:val="3"/>
        </w:numPr>
        <w:rPr>
          <w:rFonts w:ascii="Verdana" w:eastAsia="Times New Roman" w:hAnsi="Verdana"/>
          <w:sz w:val="20"/>
          <w:szCs w:val="20"/>
        </w:rPr>
      </w:pPr>
      <w:r w:rsidRPr="00427FD0">
        <w:rPr>
          <w:rFonts w:ascii="Verdana" w:eastAsia="Times New Roman" w:hAnsi="Verdana"/>
          <w:sz w:val="20"/>
          <w:szCs w:val="20"/>
          <w:u w:val="single"/>
        </w:rPr>
        <w:t>For example</w:t>
      </w:r>
      <w:r w:rsidRPr="00427FD0">
        <w:rPr>
          <w:rFonts w:ascii="Verdana" w:eastAsia="Times New Roman" w:hAnsi="Verdana"/>
          <w:sz w:val="20"/>
          <w:szCs w:val="20"/>
        </w:rPr>
        <w:t xml:space="preserve">: Term on the Board ends in </w:t>
      </w:r>
      <w:proofErr w:type="gramStart"/>
      <w:r w:rsidRPr="00427FD0">
        <w:rPr>
          <w:rFonts w:ascii="Verdana" w:eastAsia="Times New Roman" w:hAnsi="Verdana"/>
          <w:sz w:val="20"/>
          <w:szCs w:val="20"/>
        </w:rPr>
        <w:t>May,</w:t>
      </w:r>
      <w:proofErr w:type="gramEnd"/>
      <w:r w:rsidRPr="00427FD0">
        <w:rPr>
          <w:rFonts w:ascii="Verdana" w:eastAsia="Times New Roman" w:hAnsi="Verdana"/>
          <w:sz w:val="20"/>
          <w:szCs w:val="20"/>
        </w:rPr>
        <w:t xml:space="preserve"> 1 2023. Form 1 for 2022 (previous taxable year) must be filed by July 1, </w:t>
      </w:r>
      <w:proofErr w:type="gramStart"/>
      <w:r w:rsidRPr="00427FD0">
        <w:rPr>
          <w:rFonts w:ascii="Verdana" w:eastAsia="Times New Roman" w:hAnsi="Verdana"/>
          <w:sz w:val="20"/>
          <w:szCs w:val="20"/>
        </w:rPr>
        <w:t>2023</w:t>
      </w:r>
      <w:proofErr w:type="gramEnd"/>
      <w:r w:rsidRPr="00427FD0">
        <w:rPr>
          <w:rFonts w:ascii="Verdana" w:eastAsia="Times New Roman" w:hAnsi="Verdana"/>
          <w:sz w:val="20"/>
          <w:szCs w:val="20"/>
        </w:rPr>
        <w:t xml:space="preserve"> AND Form 1F must ALSO be filed within 60 days of last day on Board for the period between January 1, 2023 and May 1, 2023.</w:t>
      </w:r>
    </w:p>
    <w:p w14:paraId="1796A4E6" w14:textId="77777777" w:rsidR="00650104" w:rsidRPr="00427FD0" w:rsidRDefault="00650104">
      <w:pPr>
        <w:rPr>
          <w:rFonts w:ascii="Verdana" w:hAnsi="Verdana"/>
          <w:sz w:val="20"/>
          <w:szCs w:val="20"/>
        </w:rPr>
      </w:pPr>
    </w:p>
    <w:sectPr w:rsidR="00650104" w:rsidRPr="00427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245E"/>
    <w:multiLevelType w:val="hybridMultilevel"/>
    <w:tmpl w:val="DD2EB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CC36BD"/>
    <w:multiLevelType w:val="hybridMultilevel"/>
    <w:tmpl w:val="3A125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D4476C"/>
    <w:multiLevelType w:val="hybridMultilevel"/>
    <w:tmpl w:val="EB4A13DC"/>
    <w:lvl w:ilvl="0" w:tplc="44A837C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7656188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6712105">
    <w:abstractNumId w:val="1"/>
    <w:lvlOverride w:ilvl="0"/>
    <w:lvlOverride w:ilvl="1"/>
    <w:lvlOverride w:ilvl="2"/>
    <w:lvlOverride w:ilvl="3"/>
    <w:lvlOverride w:ilvl="4"/>
    <w:lvlOverride w:ilvl="5"/>
    <w:lvlOverride w:ilvl="6"/>
    <w:lvlOverride w:ilvl="7"/>
    <w:lvlOverride w:ilvl="8"/>
  </w:num>
  <w:num w:numId="3" w16cid:durableId="81140815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FD0"/>
    <w:rsid w:val="00427FD0"/>
    <w:rsid w:val="00650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C4DB7"/>
  <w15:chartTrackingRefBased/>
  <w15:docId w15:val="{775BE294-BD6C-4740-8DCC-96902E8A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FD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FD0"/>
    <w:pPr>
      <w:autoSpaceDE w:val="0"/>
      <w:autoSpaceDN w:val="0"/>
      <w:spacing w:after="120"/>
      <w:ind w:left="720"/>
      <w:contextualSpacing/>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45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D5784BE15604A91FA7A7C0A135FB8" ma:contentTypeVersion="16" ma:contentTypeDescription="Create a new document." ma:contentTypeScope="" ma:versionID="4569c3c78cf3a79493e7f2cd177339d0">
  <xsd:schema xmlns:xsd="http://www.w3.org/2001/XMLSchema" xmlns:xs="http://www.w3.org/2001/XMLSchema" xmlns:p="http://schemas.microsoft.com/office/2006/metadata/properties" xmlns:ns2="58aca5a8-3a03-4efe-b3dd-e56dec6b7e72" xmlns:ns3="37198f35-0b70-4e11-94b6-8193df74312a" targetNamespace="http://schemas.microsoft.com/office/2006/metadata/properties" ma:root="true" ma:fieldsID="3f10cf8781c3c840de22cc66e55d7d0d" ns2:_="" ns3:_="">
    <xsd:import namespace="58aca5a8-3a03-4efe-b3dd-e56dec6b7e72"/>
    <xsd:import namespace="37198f35-0b70-4e11-94b6-8193df7431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ca5a8-3a03-4efe-b3dd-e56dec6b7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985873-018b-4e02-bc43-dde250ceec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198f35-0b70-4e11-94b6-8193df7431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52ef39-62aa-41ae-b6aa-94aaa3d3ea09}" ma:internalName="TaxCatchAll" ma:showField="CatchAllData" ma:web="37198f35-0b70-4e11-94b6-8193df7431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aca5a8-3a03-4efe-b3dd-e56dec6b7e72">
      <Terms xmlns="http://schemas.microsoft.com/office/infopath/2007/PartnerControls"/>
    </lcf76f155ced4ddcb4097134ff3c332f>
    <TaxCatchAll xmlns="37198f35-0b70-4e11-94b6-8193df74312a" xsi:nil="true"/>
  </documentManagement>
</p:properties>
</file>

<file path=customXml/itemProps1.xml><?xml version="1.0" encoding="utf-8"?>
<ds:datastoreItem xmlns:ds="http://schemas.openxmlformats.org/officeDocument/2006/customXml" ds:itemID="{5AB77BEE-961F-46ED-9E57-256A4E3DDA83}"/>
</file>

<file path=customXml/itemProps2.xml><?xml version="1.0" encoding="utf-8"?>
<ds:datastoreItem xmlns:ds="http://schemas.openxmlformats.org/officeDocument/2006/customXml" ds:itemID="{F313F60B-1A27-4763-BEFC-6417EF1EADCC}"/>
</file>

<file path=customXml/itemProps3.xml><?xml version="1.0" encoding="utf-8"?>
<ds:datastoreItem xmlns:ds="http://schemas.openxmlformats.org/officeDocument/2006/customXml" ds:itemID="{287F17A6-CD37-4568-A287-0FE86620B09D}"/>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1467</Characters>
  <Application>Microsoft Office Word</Application>
  <DocSecurity>0</DocSecurity>
  <Lines>12</Lines>
  <Paragraphs>3</Paragraphs>
  <ScaleCrop>false</ScaleCrop>
  <Company>Florida Polytechnic University</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Wharton</dc:creator>
  <cp:keywords/>
  <dc:description/>
  <cp:lastModifiedBy>Kristen Wharton</cp:lastModifiedBy>
  <cp:revision>1</cp:revision>
  <dcterms:created xsi:type="dcterms:W3CDTF">2022-09-12T16:33:00Z</dcterms:created>
  <dcterms:modified xsi:type="dcterms:W3CDTF">2022-09-12T16:35:00Z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0x010100309D5784BE15604A91FA7A7C0A135FB8</vt:lpwstr>
  </property>
</Properties>
</file>