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D1726" w14:textId="77777777" w:rsidR="00B02405" w:rsidRPr="00591F1A" w:rsidRDefault="00B02405" w:rsidP="00B02405">
      <w:pPr>
        <w:rPr>
          <w:rFonts w:ascii="Verdana" w:hAnsi="Verdana" w:cs="Times New Roman"/>
          <w:b/>
          <w:bCs/>
        </w:rPr>
      </w:pPr>
      <w:r w:rsidRPr="00591F1A">
        <w:rPr>
          <w:rFonts w:ascii="Verdana" w:hAnsi="Verdana" w:cs="Times New Roman"/>
          <w:b/>
          <w:bCs/>
        </w:rPr>
        <w:t>State University System</w:t>
      </w:r>
    </w:p>
    <w:p w14:paraId="290DE2AD" w14:textId="10F9AA71" w:rsidR="00B02405" w:rsidRPr="00591F1A" w:rsidRDefault="00B02405" w:rsidP="00B02405">
      <w:pPr>
        <w:rPr>
          <w:rFonts w:ascii="Verdana" w:hAnsi="Verdana" w:cs="Times New Roman"/>
        </w:rPr>
      </w:pPr>
      <w:r w:rsidRPr="00591F1A">
        <w:rPr>
          <w:rFonts w:ascii="Verdana" w:hAnsi="Verdana" w:cs="Times New Roman"/>
        </w:rPr>
        <w:t xml:space="preserve">Florida’s </w:t>
      </w:r>
      <w:hyperlink r:id="rId8" w:history="1">
        <w:r w:rsidRPr="00591F1A">
          <w:rPr>
            <w:rStyle w:val="Hyperlink"/>
            <w:rFonts w:ascii="Verdana" w:hAnsi="Verdana" w:cs="Times New Roman"/>
          </w:rPr>
          <w:t>State University System</w:t>
        </w:r>
      </w:hyperlink>
      <w:r w:rsidRPr="00591F1A">
        <w:rPr>
          <w:rFonts w:ascii="Verdana" w:hAnsi="Verdana" w:cs="Times New Roman"/>
        </w:rPr>
        <w:t xml:space="preserve"> is a system of 12 public universities created to provide high quality academic degree programs that will help meet the state’s economic and workforce needs and work towards addressing global problems with cutting edge research. </w:t>
      </w:r>
    </w:p>
    <w:p w14:paraId="14BDC078" w14:textId="77777777" w:rsidR="00B02405" w:rsidRPr="00591F1A" w:rsidRDefault="00B02405" w:rsidP="00B02405">
      <w:pPr>
        <w:rPr>
          <w:rFonts w:ascii="Verdana" w:hAnsi="Verdana" w:cs="Times New Roman"/>
        </w:rPr>
      </w:pPr>
      <w:r w:rsidRPr="00591F1A">
        <w:rPr>
          <w:rFonts w:ascii="Verdana" w:hAnsi="Verdana" w:cs="Times New Roman"/>
        </w:rPr>
        <w:t>A 17-member Board of Governors (BOG) was created in 2002 by constitutional amendment to oversee the State University System. Of the 17 members, the Governor appoints 14 that are subject to confirmation by the Senate. The remaining three are ex-officio voting members: The state education commissioner, the chair of the Advisory Council of Faculty Senates, and the president of the Florida Student Association.</w:t>
      </w:r>
    </w:p>
    <w:p w14:paraId="4E8D8938" w14:textId="63126832" w:rsidR="00B02405" w:rsidRPr="00591F1A" w:rsidRDefault="00B02405" w:rsidP="00B02405">
      <w:pPr>
        <w:rPr>
          <w:rFonts w:ascii="Verdana" w:hAnsi="Verdana" w:cs="Times New Roman"/>
        </w:rPr>
      </w:pPr>
      <w:r w:rsidRPr="00591F1A">
        <w:rPr>
          <w:rFonts w:ascii="Verdana" w:hAnsi="Verdana" w:cs="Times New Roman"/>
          <w:color w:val="212529"/>
          <w:shd w:val="clear" w:color="auto" w:fill="FFFFFF"/>
        </w:rPr>
        <w:t>The BOG</w:t>
      </w:r>
      <w:r w:rsidR="00B65094" w:rsidRPr="00591F1A">
        <w:rPr>
          <w:rFonts w:ascii="Verdana" w:hAnsi="Verdana" w:cs="Times New Roman"/>
          <w:color w:val="212529"/>
          <w:shd w:val="clear" w:color="auto" w:fill="FFFFFF"/>
        </w:rPr>
        <w:t>’s constitutional authority is to support</w:t>
      </w:r>
      <w:r w:rsidRPr="00591F1A">
        <w:rPr>
          <w:rFonts w:ascii="Verdana" w:hAnsi="Verdana" w:cs="Times New Roman"/>
          <w:color w:val="212529"/>
          <w:shd w:val="clear" w:color="auto" w:fill="FFFFFF"/>
        </w:rPr>
        <w:t>, promote, and enhance the state’s education system in providing affordable access to postsecondary educational opportunities. For each university, the BOG is responsible for consisting of cost-effective policy decisions, implementation and maintenance of the quality education programs, measuring their performance, reporting information, and provisional input for education, policy, and budgeting standards. In addition, the Board of Governors is required to establish the powers and duties of each of the 12 public universities' board of trustees.</w:t>
      </w:r>
    </w:p>
    <w:p w14:paraId="26D60A14" w14:textId="3EB5E8DB" w:rsidR="00B02405" w:rsidRPr="00591F1A" w:rsidRDefault="00B02405" w:rsidP="00B02405">
      <w:pPr>
        <w:rPr>
          <w:rFonts w:ascii="Verdana" w:hAnsi="Verdana" w:cs="Times New Roman"/>
        </w:rPr>
      </w:pPr>
      <w:r w:rsidRPr="00591F1A">
        <w:rPr>
          <w:rFonts w:ascii="Verdana" w:hAnsi="Verdana" w:cs="Times New Roman"/>
        </w:rPr>
        <w:t xml:space="preserve">Each institution has a 13-member </w:t>
      </w:r>
      <w:r w:rsidR="001C628B" w:rsidRPr="00313901">
        <w:rPr>
          <w:rFonts w:ascii="Verdana" w:hAnsi="Verdana"/>
          <w:color w:val="0033CC"/>
        </w:rPr>
        <w:fldChar w:fldCharType="begin"/>
      </w:r>
      <w:r w:rsidR="001C628B">
        <w:rPr>
          <w:rFonts w:ascii="Verdana" w:hAnsi="Verdana"/>
          <w:color w:val="0033CC"/>
        </w:rPr>
        <w:instrText>HYPERLINK "https://www.flbog.edu/wp-content/uploads/1_001-PowersandDuties.pdf"</w:instrText>
      </w:r>
      <w:r w:rsidR="001C628B" w:rsidRPr="00313901">
        <w:rPr>
          <w:rFonts w:ascii="Verdana" w:hAnsi="Verdana"/>
          <w:color w:val="0033CC"/>
        </w:rPr>
      </w:r>
      <w:r w:rsidR="001C628B" w:rsidRPr="00313901">
        <w:rPr>
          <w:rFonts w:ascii="Verdana" w:hAnsi="Verdana"/>
          <w:color w:val="0033CC"/>
        </w:rPr>
        <w:fldChar w:fldCharType="separate"/>
      </w:r>
      <w:r w:rsidRPr="00313901">
        <w:rPr>
          <w:rStyle w:val="Hyperlink"/>
          <w:rFonts w:ascii="Verdana" w:hAnsi="Verdana" w:cs="Times New Roman"/>
          <w:color w:val="0033CC"/>
        </w:rPr>
        <w:t>Board of Trustees</w:t>
      </w:r>
      <w:r w:rsidR="001C628B" w:rsidRPr="00313901">
        <w:rPr>
          <w:rStyle w:val="Hyperlink"/>
          <w:rFonts w:ascii="Verdana" w:hAnsi="Verdana" w:cs="Times New Roman"/>
          <w:color w:val="0033CC"/>
        </w:rPr>
        <w:fldChar w:fldCharType="end"/>
      </w:r>
      <w:r w:rsidRPr="00591F1A">
        <w:rPr>
          <w:rFonts w:ascii="Verdana" w:hAnsi="Verdana" w:cs="Times New Roman"/>
        </w:rPr>
        <w:t xml:space="preserve"> dedicated to the purposes of the state university system. Each university's Board of Trustees has the fiduciary responsibility for overseeing university operations, establishing cost-effective policies or regulations consistent with Board of Governors' regulations or guidelines, and implementing and maintaining high-quality education programs in accordance with the university's mission. Six of the 13 board members are appointed by the Governor, five by the Board of Governors, and two being ex-officio voting members: a faculty representative and a student government representative. </w:t>
      </w:r>
    </w:p>
    <w:sectPr w:rsidR="00B02405" w:rsidRPr="00591F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0EB8"/>
    <w:multiLevelType w:val="hybridMultilevel"/>
    <w:tmpl w:val="C178D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F399B"/>
    <w:multiLevelType w:val="hybridMultilevel"/>
    <w:tmpl w:val="3E24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969061">
    <w:abstractNumId w:val="0"/>
  </w:num>
  <w:num w:numId="2" w16cid:durableId="1049306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05"/>
    <w:rsid w:val="00084DE3"/>
    <w:rsid w:val="00103E8C"/>
    <w:rsid w:val="001C628B"/>
    <w:rsid w:val="00313901"/>
    <w:rsid w:val="00383EDB"/>
    <w:rsid w:val="00591F1A"/>
    <w:rsid w:val="00984C52"/>
    <w:rsid w:val="00A95ED0"/>
    <w:rsid w:val="00B02405"/>
    <w:rsid w:val="00B53BE6"/>
    <w:rsid w:val="00B65094"/>
    <w:rsid w:val="00C72A06"/>
    <w:rsid w:val="00D93364"/>
    <w:rsid w:val="00DC00C3"/>
    <w:rsid w:val="00F4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7598"/>
  <w15:chartTrackingRefBased/>
  <w15:docId w15:val="{1A0C31DC-F6B1-4C18-B23A-22BAE674D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4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405"/>
    <w:rPr>
      <w:color w:val="0000FF"/>
      <w:u w:val="single"/>
    </w:rPr>
  </w:style>
  <w:style w:type="paragraph" w:styleId="NormalWeb">
    <w:name w:val="Normal (Web)"/>
    <w:basedOn w:val="Normal"/>
    <w:uiPriority w:val="99"/>
    <w:semiHidden/>
    <w:unhideWhenUsed/>
    <w:rsid w:val="00B0240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2405"/>
    <w:pPr>
      <w:ind w:left="720"/>
      <w:contextualSpacing/>
    </w:pPr>
  </w:style>
  <w:style w:type="character" w:styleId="CommentReference">
    <w:name w:val="annotation reference"/>
    <w:basedOn w:val="DefaultParagraphFont"/>
    <w:uiPriority w:val="99"/>
    <w:semiHidden/>
    <w:unhideWhenUsed/>
    <w:rsid w:val="00084DE3"/>
    <w:rPr>
      <w:sz w:val="16"/>
      <w:szCs w:val="16"/>
    </w:rPr>
  </w:style>
  <w:style w:type="paragraph" w:styleId="CommentText">
    <w:name w:val="annotation text"/>
    <w:basedOn w:val="Normal"/>
    <w:link w:val="CommentTextChar"/>
    <w:uiPriority w:val="99"/>
    <w:unhideWhenUsed/>
    <w:rsid w:val="00084DE3"/>
    <w:pPr>
      <w:spacing w:line="240" w:lineRule="auto"/>
    </w:pPr>
    <w:rPr>
      <w:sz w:val="20"/>
      <w:szCs w:val="20"/>
    </w:rPr>
  </w:style>
  <w:style w:type="character" w:customStyle="1" w:styleId="CommentTextChar">
    <w:name w:val="Comment Text Char"/>
    <w:basedOn w:val="DefaultParagraphFont"/>
    <w:link w:val="CommentText"/>
    <w:uiPriority w:val="99"/>
    <w:rsid w:val="00084DE3"/>
    <w:rPr>
      <w:sz w:val="20"/>
      <w:szCs w:val="20"/>
    </w:rPr>
  </w:style>
  <w:style w:type="paragraph" w:styleId="CommentSubject">
    <w:name w:val="annotation subject"/>
    <w:basedOn w:val="CommentText"/>
    <w:next w:val="CommentText"/>
    <w:link w:val="CommentSubjectChar"/>
    <w:uiPriority w:val="99"/>
    <w:semiHidden/>
    <w:unhideWhenUsed/>
    <w:rsid w:val="00084DE3"/>
    <w:rPr>
      <w:b/>
      <w:bCs/>
    </w:rPr>
  </w:style>
  <w:style w:type="character" w:customStyle="1" w:styleId="CommentSubjectChar">
    <w:name w:val="Comment Subject Char"/>
    <w:basedOn w:val="CommentTextChar"/>
    <w:link w:val="CommentSubject"/>
    <w:uiPriority w:val="99"/>
    <w:semiHidden/>
    <w:rsid w:val="00084DE3"/>
    <w:rPr>
      <w:b/>
      <w:bCs/>
      <w:sz w:val="20"/>
      <w:szCs w:val="20"/>
    </w:rPr>
  </w:style>
  <w:style w:type="character" w:styleId="UnresolvedMention">
    <w:name w:val="Unresolved Mention"/>
    <w:basedOn w:val="DefaultParagraphFont"/>
    <w:uiPriority w:val="99"/>
    <w:semiHidden/>
    <w:unhideWhenUsed/>
    <w:rsid w:val="00C72A06"/>
    <w:rPr>
      <w:color w:val="605E5C"/>
      <w:shd w:val="clear" w:color="auto" w:fill="E1DFDD"/>
    </w:rPr>
  </w:style>
  <w:style w:type="character" w:styleId="FollowedHyperlink">
    <w:name w:val="FollowedHyperlink"/>
    <w:basedOn w:val="DefaultParagraphFont"/>
    <w:uiPriority w:val="99"/>
    <w:semiHidden/>
    <w:unhideWhenUsed/>
    <w:rsid w:val="00103E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bog.edu/"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aca5a8-3a03-4efe-b3dd-e56dec6b7e72">
      <Terms xmlns="http://schemas.microsoft.com/office/infopath/2007/PartnerControls"/>
    </lcf76f155ced4ddcb4097134ff3c332f>
    <TaxCatchAll xmlns="37198f35-0b70-4e11-94b6-8193df74312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D5784BE15604A91FA7A7C0A135FB8" ma:contentTypeVersion="16" ma:contentTypeDescription="Create a new document." ma:contentTypeScope="" ma:versionID="4569c3c78cf3a79493e7f2cd177339d0">
  <xsd:schema xmlns:xsd="http://www.w3.org/2001/XMLSchema" xmlns:xs="http://www.w3.org/2001/XMLSchema" xmlns:p="http://schemas.microsoft.com/office/2006/metadata/properties" xmlns:ns2="58aca5a8-3a03-4efe-b3dd-e56dec6b7e72" xmlns:ns3="37198f35-0b70-4e11-94b6-8193df74312a" targetNamespace="http://schemas.microsoft.com/office/2006/metadata/properties" ma:root="true" ma:fieldsID="3f10cf8781c3c840de22cc66e55d7d0d" ns2:_="" ns3:_="">
    <xsd:import namespace="58aca5a8-3a03-4efe-b3dd-e56dec6b7e72"/>
    <xsd:import namespace="37198f35-0b70-4e11-94b6-8193df7431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ca5a8-3a03-4efe-b3dd-e56dec6b7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985873-018b-4e02-bc43-dde250ceec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198f35-0b70-4e11-94b6-8193df7431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52ef39-62aa-41ae-b6aa-94aaa3d3ea09}" ma:internalName="TaxCatchAll" ma:showField="CatchAllData" ma:web="37198f35-0b70-4e11-94b6-8193df7431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72F851-EB05-4A64-8CE8-1DE835AD6B87}">
  <ds:schemaRefs>
    <ds:schemaRef ds:uri="http://schemas.microsoft.com/office/infopath/2007/PartnerControls"/>
    <ds:schemaRef ds:uri="http://schemas.openxmlformats.org/package/2006/metadata/core-properties"/>
    <ds:schemaRef ds:uri="http://www.w3.org/XML/1998/namespace"/>
    <ds:schemaRef ds:uri="87b9ca16-2b16-4121-8cdb-1e6c1690e4f2"/>
    <ds:schemaRef ds:uri="http://schemas.microsoft.com/office/2006/documentManagement/types"/>
    <ds:schemaRef ds:uri="http://purl.org/dc/terms/"/>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0992478-AB96-4C70-878F-7A04810301BA}">
  <ds:schemaRefs>
    <ds:schemaRef ds:uri="http://schemas.microsoft.com/sharepoint/v3/contenttype/forms"/>
  </ds:schemaRefs>
</ds:datastoreItem>
</file>

<file path=customXml/itemProps3.xml><?xml version="1.0" encoding="utf-8"?>
<ds:datastoreItem xmlns:ds="http://schemas.openxmlformats.org/officeDocument/2006/customXml" ds:itemID="{D8772EEF-B7A2-4AA3-B36A-0A2BA483F189}"/>
</file>

<file path=docProps/app.xml><?xml version="1.0" encoding="utf-8"?>
<Properties xmlns="http://schemas.openxmlformats.org/officeDocument/2006/extended-properties" xmlns:vt="http://schemas.openxmlformats.org/officeDocument/2006/docPropsVTypes">
  <Template>Normal</Template>
  <TotalTime>8</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Florida Polytechnic University</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Mariano</dc:creator>
  <cp:keywords/>
  <dc:description/>
  <cp:lastModifiedBy>Kristen Wharton</cp:lastModifiedBy>
  <cp:revision>6</cp:revision>
  <dcterms:created xsi:type="dcterms:W3CDTF">2022-09-20T13:50:00Z</dcterms:created>
  <dcterms:modified xsi:type="dcterms:W3CDTF">2022-09-20T14:15:00Z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0x010100309D5784BE15604A91FA7A7C0A135FB8</vt:lpwstr>
  </property>
</Properties>
</file>